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7C1F75" w14:textId="63A63C6D" w:rsidR="006E2644" w:rsidRDefault="00A74B76">
      <w:pPr>
        <w:jc w:val="right"/>
      </w:pPr>
      <w:r>
        <w:t xml:space="preserve"> </w:t>
      </w:r>
    </w:p>
    <w:p w14:paraId="48CF92D6" w14:textId="1DF14420" w:rsidR="006E2644" w:rsidRDefault="007560F4">
      <w:pPr>
        <w:rPr>
          <w:rFonts w:ascii="Aptos" w:eastAsia="Aptos" w:hAnsi="Aptos" w:cs="Aptos"/>
          <w:b/>
          <w:color w:val="000000"/>
        </w:rPr>
      </w:pPr>
      <w:r>
        <w:rPr>
          <w:noProof/>
        </w:rPr>
        <w:drawing>
          <wp:anchor distT="0" distB="0" distL="114300" distR="114300" simplePos="0" relativeHeight="251658241" behindDoc="0" locked="0" layoutInCell="1" hidden="0" allowOverlap="1" wp14:anchorId="36B83BB2" wp14:editId="47C09C82">
            <wp:simplePos x="0" y="0"/>
            <wp:positionH relativeFrom="column">
              <wp:posOffset>2143125</wp:posOffset>
            </wp:positionH>
            <wp:positionV relativeFrom="paragraph">
              <wp:posOffset>78740</wp:posOffset>
            </wp:positionV>
            <wp:extent cx="1157605" cy="1165225"/>
            <wp:effectExtent l="0" t="0" r="0" b="0"/>
            <wp:wrapNone/>
            <wp:docPr id="1246123660" name="image1.png" descr="English Riviera Global Geopark - Homepage"/>
            <wp:cNvGraphicFramePr/>
            <a:graphic xmlns:a="http://schemas.openxmlformats.org/drawingml/2006/main">
              <a:graphicData uri="http://schemas.openxmlformats.org/drawingml/2006/picture">
                <pic:pic xmlns:pic="http://schemas.openxmlformats.org/drawingml/2006/picture">
                  <pic:nvPicPr>
                    <pic:cNvPr id="0" name="image1.png" descr="English Riviera Global Geopark - Homepage"/>
                    <pic:cNvPicPr preferRelativeResize="0"/>
                  </pic:nvPicPr>
                  <pic:blipFill>
                    <a:blip r:embed="rId10"/>
                    <a:srcRect r="24660"/>
                    <a:stretch>
                      <a:fillRect/>
                    </a:stretch>
                  </pic:blipFill>
                  <pic:spPr>
                    <a:xfrm>
                      <a:off x="0" y="0"/>
                      <a:ext cx="1157605" cy="1165225"/>
                    </a:xfrm>
                    <a:prstGeom prst="rect">
                      <a:avLst/>
                    </a:prstGeom>
                    <a:ln/>
                  </pic:spPr>
                </pic:pic>
              </a:graphicData>
            </a:graphic>
          </wp:anchor>
        </w:drawing>
      </w:r>
      <w:r>
        <w:rPr>
          <w:noProof/>
        </w:rPr>
        <w:drawing>
          <wp:anchor distT="0" distB="0" distL="114300" distR="114300" simplePos="0" relativeHeight="251658240" behindDoc="0" locked="0" layoutInCell="1" hidden="0" allowOverlap="1" wp14:anchorId="11299F03" wp14:editId="08ED36FE">
            <wp:simplePos x="0" y="0"/>
            <wp:positionH relativeFrom="column">
              <wp:posOffset>4175125</wp:posOffset>
            </wp:positionH>
            <wp:positionV relativeFrom="paragraph">
              <wp:posOffset>71755</wp:posOffset>
            </wp:positionV>
            <wp:extent cx="1432308" cy="1082938"/>
            <wp:effectExtent l="0" t="0" r="0" b="0"/>
            <wp:wrapNone/>
            <wp:docPr id="1246123661" name="image2.png" descr="Shetland UNESCO Global Geopark | Shetland Amenity Trust"/>
            <wp:cNvGraphicFramePr/>
            <a:graphic xmlns:a="http://schemas.openxmlformats.org/drawingml/2006/main">
              <a:graphicData uri="http://schemas.openxmlformats.org/drawingml/2006/picture">
                <pic:pic xmlns:pic="http://schemas.openxmlformats.org/drawingml/2006/picture">
                  <pic:nvPicPr>
                    <pic:cNvPr id="0" name="image2.png" descr="Shetland UNESCO Global Geopark | Shetland Amenity Trust"/>
                    <pic:cNvPicPr preferRelativeResize="0"/>
                  </pic:nvPicPr>
                  <pic:blipFill>
                    <a:blip r:embed="rId11"/>
                    <a:srcRect/>
                    <a:stretch>
                      <a:fillRect/>
                    </a:stretch>
                  </pic:blipFill>
                  <pic:spPr>
                    <a:xfrm>
                      <a:off x="0" y="0"/>
                      <a:ext cx="1432308" cy="1082938"/>
                    </a:xfrm>
                    <a:prstGeom prst="rect">
                      <a:avLst/>
                    </a:prstGeom>
                    <a:ln/>
                  </pic:spPr>
                </pic:pic>
              </a:graphicData>
            </a:graphic>
          </wp:anchor>
        </w:drawing>
      </w:r>
      <w:r>
        <w:rPr>
          <w:noProof/>
        </w:rPr>
        <w:drawing>
          <wp:inline distT="0" distB="0" distL="0" distR="0" wp14:anchorId="55EA674F" wp14:editId="29A84F88">
            <wp:extent cx="1213390" cy="1263119"/>
            <wp:effectExtent l="0" t="0" r="6350" b="0"/>
            <wp:docPr id="1" name="Picture 1" descr="A blue circle with a hand gestur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circle with a hand gesture and text&#10;&#10;AI-generated content may be incorrec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0930" cy="1270968"/>
                    </a:xfrm>
                    <a:prstGeom prst="rect">
                      <a:avLst/>
                    </a:prstGeom>
                    <a:noFill/>
                    <a:ln>
                      <a:noFill/>
                    </a:ln>
                  </pic:spPr>
                </pic:pic>
              </a:graphicData>
            </a:graphic>
          </wp:inline>
        </w:drawing>
      </w:r>
    </w:p>
    <w:p w14:paraId="5E40F295" w14:textId="77777777" w:rsidR="006E2644" w:rsidRDefault="006E2644">
      <w:pPr>
        <w:rPr>
          <w:rFonts w:ascii="Aptos" w:eastAsia="Aptos" w:hAnsi="Aptos" w:cs="Aptos"/>
          <w:b/>
          <w:color w:val="000000"/>
        </w:rPr>
      </w:pPr>
    </w:p>
    <w:p w14:paraId="7CA72BF8" w14:textId="77777777" w:rsidR="006E2644" w:rsidRDefault="006E2644">
      <w:pPr>
        <w:rPr>
          <w:rFonts w:ascii="Aptos" w:eastAsia="Aptos" w:hAnsi="Aptos" w:cs="Aptos"/>
          <w:b/>
          <w:color w:val="000000"/>
        </w:rPr>
      </w:pPr>
    </w:p>
    <w:p w14:paraId="344ED43D" w14:textId="77777777" w:rsidR="006E2644" w:rsidRDefault="006E2644">
      <w:pPr>
        <w:rPr>
          <w:rFonts w:ascii="Aptos" w:eastAsia="Aptos" w:hAnsi="Aptos" w:cs="Aptos"/>
          <w:b/>
          <w:color w:val="000000"/>
        </w:rPr>
      </w:pPr>
    </w:p>
    <w:p w14:paraId="4F30E779" w14:textId="77777777" w:rsidR="006E2644" w:rsidRDefault="006E2644">
      <w:pPr>
        <w:rPr>
          <w:rFonts w:ascii="Aptos" w:eastAsia="Aptos" w:hAnsi="Aptos" w:cs="Aptos"/>
          <w:b/>
          <w:color w:val="000000"/>
        </w:rPr>
      </w:pPr>
    </w:p>
    <w:p w14:paraId="326AB195" w14:textId="6B8DAC6E" w:rsidR="006E2644" w:rsidRDefault="00E84710">
      <w:pPr>
        <w:rPr>
          <w:rFonts w:ascii="Aptos" w:eastAsia="Aptos" w:hAnsi="Aptos" w:cs="Aptos"/>
          <w:b/>
          <w:color w:val="000000"/>
          <w:sz w:val="28"/>
          <w:szCs w:val="28"/>
        </w:rPr>
      </w:pPr>
      <w:r>
        <w:rPr>
          <w:rFonts w:ascii="Aptos" w:eastAsia="Aptos" w:hAnsi="Aptos" w:cs="Aptos"/>
          <w:b/>
          <w:color w:val="000000"/>
          <w:sz w:val="28"/>
          <w:szCs w:val="28"/>
        </w:rPr>
        <w:t>E</w:t>
      </w:r>
      <w:r w:rsidR="00A74B76">
        <w:rPr>
          <w:rFonts w:ascii="Aptos" w:eastAsia="Aptos" w:hAnsi="Aptos" w:cs="Aptos"/>
          <w:b/>
          <w:color w:val="000000"/>
          <w:sz w:val="28"/>
          <w:szCs w:val="28"/>
        </w:rPr>
        <w:t>NGLISH RIVIERA UNESCO GLOBAL GEOPARK</w:t>
      </w:r>
    </w:p>
    <w:p w14:paraId="422B5DD2" w14:textId="77777777" w:rsidR="006E2644" w:rsidRDefault="006E2644">
      <w:pPr>
        <w:rPr>
          <w:rFonts w:ascii="Aptos" w:eastAsia="Aptos" w:hAnsi="Aptos" w:cs="Aptos"/>
          <w:b/>
          <w:color w:val="000000"/>
        </w:rPr>
      </w:pPr>
    </w:p>
    <w:p w14:paraId="14BB2014" w14:textId="77777777" w:rsidR="006E2644" w:rsidRDefault="00A74B76">
      <w:pPr>
        <w:rPr>
          <w:rFonts w:ascii="Aptos" w:eastAsia="Aptos" w:hAnsi="Aptos" w:cs="Aptos"/>
          <w:b/>
          <w:color w:val="000000"/>
          <w:sz w:val="28"/>
          <w:szCs w:val="28"/>
        </w:rPr>
      </w:pPr>
      <w:r>
        <w:rPr>
          <w:rFonts w:ascii="Aptos" w:eastAsia="Aptos" w:hAnsi="Aptos" w:cs="Aptos"/>
          <w:b/>
          <w:color w:val="000000"/>
          <w:sz w:val="28"/>
          <w:szCs w:val="28"/>
        </w:rPr>
        <w:t>COMMISSIONING BRIEF:</w:t>
      </w:r>
    </w:p>
    <w:p w14:paraId="69CA4A1F" w14:textId="77777777" w:rsidR="006E2644" w:rsidRDefault="006E2644">
      <w:pPr>
        <w:rPr>
          <w:rFonts w:ascii="Aptos" w:eastAsia="Aptos" w:hAnsi="Aptos" w:cs="Aptos"/>
          <w:b/>
          <w:color w:val="000000"/>
        </w:rPr>
      </w:pPr>
    </w:p>
    <w:p w14:paraId="108A8392" w14:textId="77777777" w:rsidR="006E2644" w:rsidRDefault="00A74B76">
      <w:pPr>
        <w:tabs>
          <w:tab w:val="left" w:pos="1843"/>
        </w:tabs>
        <w:rPr>
          <w:rFonts w:ascii="Aptos" w:eastAsia="Aptos" w:hAnsi="Aptos" w:cs="Aptos"/>
          <w:color w:val="000000"/>
          <w:sz w:val="23"/>
          <w:szCs w:val="23"/>
        </w:rPr>
      </w:pPr>
      <w:r>
        <w:rPr>
          <w:rFonts w:ascii="Aptos" w:eastAsia="Aptos" w:hAnsi="Aptos" w:cs="Aptos"/>
          <w:b/>
          <w:color w:val="000000"/>
          <w:sz w:val="23"/>
          <w:szCs w:val="23"/>
        </w:rPr>
        <w:t xml:space="preserve">Title:   </w:t>
      </w:r>
      <w:r>
        <w:rPr>
          <w:rFonts w:ascii="Aptos" w:eastAsia="Aptos" w:hAnsi="Aptos" w:cs="Aptos"/>
          <w:b/>
          <w:color w:val="000000"/>
          <w:sz w:val="23"/>
          <w:szCs w:val="23"/>
        </w:rPr>
        <w:tab/>
      </w:r>
      <w:r>
        <w:rPr>
          <w:rFonts w:ascii="Aptos" w:eastAsia="Aptos" w:hAnsi="Aptos" w:cs="Aptos"/>
          <w:color w:val="000000"/>
          <w:sz w:val="23"/>
          <w:szCs w:val="23"/>
        </w:rPr>
        <w:t>Evaluator &amp; Critical Friend</w:t>
      </w:r>
    </w:p>
    <w:p w14:paraId="2CE638A1" w14:textId="77777777" w:rsidR="006E2644" w:rsidRDefault="00A74B76">
      <w:pPr>
        <w:tabs>
          <w:tab w:val="left" w:pos="1843"/>
        </w:tabs>
        <w:rPr>
          <w:rFonts w:ascii="Aptos" w:eastAsia="Aptos" w:hAnsi="Aptos" w:cs="Aptos"/>
          <w:b/>
          <w:color w:val="000000"/>
          <w:sz w:val="23"/>
          <w:szCs w:val="23"/>
        </w:rPr>
      </w:pPr>
      <w:r>
        <w:rPr>
          <w:rFonts w:ascii="Aptos" w:eastAsia="Aptos" w:hAnsi="Aptos" w:cs="Aptos"/>
          <w:b/>
          <w:color w:val="000000"/>
          <w:sz w:val="23"/>
          <w:szCs w:val="23"/>
        </w:rPr>
        <w:t xml:space="preserve">Project: </w:t>
      </w:r>
      <w:r>
        <w:rPr>
          <w:rFonts w:ascii="Aptos" w:eastAsia="Aptos" w:hAnsi="Aptos" w:cs="Aptos"/>
          <w:b/>
          <w:color w:val="000000"/>
          <w:sz w:val="23"/>
          <w:szCs w:val="23"/>
        </w:rPr>
        <w:tab/>
      </w:r>
      <w:r>
        <w:rPr>
          <w:rFonts w:ascii="Aptos" w:eastAsia="Aptos" w:hAnsi="Aptos" w:cs="Aptos"/>
          <w:color w:val="000000"/>
          <w:sz w:val="23"/>
          <w:szCs w:val="23"/>
        </w:rPr>
        <w:t xml:space="preserve">TerraFirma </w:t>
      </w:r>
    </w:p>
    <w:p w14:paraId="171741FF" w14:textId="77777777" w:rsidR="006E2644" w:rsidRDefault="00A74B76">
      <w:pPr>
        <w:tabs>
          <w:tab w:val="left" w:pos="1843"/>
        </w:tabs>
        <w:rPr>
          <w:rFonts w:ascii="Aptos" w:eastAsia="Aptos" w:hAnsi="Aptos" w:cs="Aptos"/>
          <w:color w:val="000000"/>
          <w:sz w:val="23"/>
          <w:szCs w:val="23"/>
        </w:rPr>
      </w:pPr>
      <w:r>
        <w:rPr>
          <w:rFonts w:ascii="Aptos" w:eastAsia="Aptos" w:hAnsi="Aptos" w:cs="Aptos"/>
          <w:b/>
          <w:color w:val="000000"/>
          <w:sz w:val="23"/>
          <w:szCs w:val="23"/>
        </w:rPr>
        <w:t xml:space="preserve">Commissioner:  </w:t>
      </w:r>
      <w:r>
        <w:rPr>
          <w:rFonts w:ascii="Aptos" w:eastAsia="Aptos" w:hAnsi="Aptos" w:cs="Aptos"/>
          <w:b/>
          <w:color w:val="000000"/>
          <w:sz w:val="23"/>
          <w:szCs w:val="23"/>
        </w:rPr>
        <w:tab/>
      </w:r>
      <w:r>
        <w:rPr>
          <w:rFonts w:ascii="Aptos" w:eastAsia="Aptos" w:hAnsi="Aptos" w:cs="Aptos"/>
          <w:color w:val="000000"/>
          <w:sz w:val="23"/>
          <w:szCs w:val="23"/>
        </w:rPr>
        <w:t>English Riviera UNESCO Global Geopark</w:t>
      </w:r>
    </w:p>
    <w:p w14:paraId="57A208A9" w14:textId="1C5C330E" w:rsidR="006E2644" w:rsidRDefault="00A74B76">
      <w:pPr>
        <w:tabs>
          <w:tab w:val="left" w:pos="1843"/>
        </w:tabs>
        <w:rPr>
          <w:rFonts w:ascii="Aptos" w:eastAsia="Aptos" w:hAnsi="Aptos" w:cs="Aptos"/>
          <w:sz w:val="23"/>
          <w:szCs w:val="23"/>
        </w:rPr>
      </w:pPr>
      <w:r>
        <w:rPr>
          <w:rFonts w:ascii="Aptos" w:eastAsia="Aptos" w:hAnsi="Aptos" w:cs="Aptos"/>
          <w:sz w:val="23"/>
          <w:szCs w:val="23"/>
        </w:rPr>
        <w:t xml:space="preserve">Closing date: </w:t>
      </w:r>
      <w:r>
        <w:rPr>
          <w:rFonts w:ascii="Aptos" w:eastAsia="Aptos" w:hAnsi="Aptos" w:cs="Aptos"/>
          <w:sz w:val="23"/>
          <w:szCs w:val="23"/>
        </w:rPr>
        <w:tab/>
      </w:r>
      <w:r w:rsidR="00AA432A">
        <w:rPr>
          <w:rFonts w:ascii="Aptos" w:eastAsia="Aptos" w:hAnsi="Aptos" w:cs="Aptos"/>
          <w:sz w:val="23"/>
          <w:szCs w:val="23"/>
        </w:rPr>
        <w:t>8 August</w:t>
      </w:r>
      <w:r>
        <w:rPr>
          <w:rFonts w:ascii="Aptos" w:eastAsia="Aptos" w:hAnsi="Aptos" w:cs="Aptos"/>
          <w:sz w:val="23"/>
          <w:szCs w:val="23"/>
        </w:rPr>
        <w:t>, 5pm</w:t>
      </w:r>
    </w:p>
    <w:p w14:paraId="7E332B1C" w14:textId="77777777" w:rsidR="006E2644" w:rsidRDefault="00A74B76">
      <w:pPr>
        <w:tabs>
          <w:tab w:val="left" w:pos="1843"/>
        </w:tabs>
        <w:rPr>
          <w:rFonts w:ascii="Aptos" w:eastAsia="Aptos" w:hAnsi="Aptos" w:cs="Aptos"/>
          <w:color w:val="000000"/>
          <w:sz w:val="23"/>
          <w:szCs w:val="23"/>
        </w:rPr>
      </w:pPr>
      <w:r>
        <w:rPr>
          <w:rFonts w:ascii="Aptos" w:eastAsia="Aptos" w:hAnsi="Aptos" w:cs="Aptos"/>
          <w:color w:val="000000"/>
          <w:sz w:val="23"/>
          <w:szCs w:val="23"/>
        </w:rPr>
        <w:t xml:space="preserve">Client Contact: </w:t>
      </w:r>
      <w:r>
        <w:rPr>
          <w:rFonts w:ascii="Aptos" w:eastAsia="Aptos" w:hAnsi="Aptos" w:cs="Aptos"/>
          <w:color w:val="000000"/>
          <w:sz w:val="23"/>
          <w:szCs w:val="23"/>
        </w:rPr>
        <w:tab/>
        <w:t>Melanie Border, Coordinator English Riviera UNESCO Global Geopark</w:t>
      </w:r>
    </w:p>
    <w:p w14:paraId="0C09CAB6" w14:textId="77777777" w:rsidR="006E2644" w:rsidRDefault="006E2644">
      <w:pPr>
        <w:rPr>
          <w:rFonts w:ascii="Aptos" w:eastAsia="Aptos" w:hAnsi="Aptos" w:cs="Aptos"/>
          <w:b/>
          <w:color w:val="00B050"/>
          <w:sz w:val="23"/>
          <w:szCs w:val="23"/>
        </w:rPr>
      </w:pPr>
    </w:p>
    <w:p w14:paraId="6EB24D34" w14:textId="77777777" w:rsidR="006E2644" w:rsidRDefault="006E2644">
      <w:pPr>
        <w:rPr>
          <w:rFonts w:ascii="Aptos" w:eastAsia="Aptos" w:hAnsi="Aptos" w:cs="Aptos"/>
          <w:b/>
          <w:color w:val="000000"/>
          <w:sz w:val="23"/>
          <w:szCs w:val="23"/>
        </w:rPr>
      </w:pPr>
    </w:p>
    <w:p w14:paraId="4948C0B9" w14:textId="77777777" w:rsidR="006E2644" w:rsidRDefault="00A74B76">
      <w:pPr>
        <w:rPr>
          <w:rFonts w:ascii="Aptos" w:eastAsia="Aptos" w:hAnsi="Aptos" w:cs="Aptos"/>
          <w:b/>
          <w:color w:val="000000"/>
          <w:sz w:val="23"/>
          <w:szCs w:val="23"/>
        </w:rPr>
      </w:pPr>
      <w:r>
        <w:rPr>
          <w:rFonts w:ascii="Aptos" w:eastAsia="Aptos" w:hAnsi="Aptos" w:cs="Aptos"/>
          <w:b/>
          <w:color w:val="000000"/>
          <w:sz w:val="23"/>
          <w:szCs w:val="23"/>
        </w:rPr>
        <w:t>Overview: About the English Riviera UNESCO Global Geopark</w:t>
      </w:r>
    </w:p>
    <w:p w14:paraId="0716445D" w14:textId="77777777" w:rsidR="006E2644" w:rsidRDefault="00A74B76">
      <w:pPr>
        <w:spacing w:line="276" w:lineRule="auto"/>
        <w:rPr>
          <w:rFonts w:ascii="Aptos" w:eastAsia="Aptos" w:hAnsi="Aptos" w:cs="Aptos"/>
          <w:color w:val="000000"/>
          <w:sz w:val="23"/>
          <w:szCs w:val="23"/>
        </w:rPr>
      </w:pPr>
      <w:r>
        <w:rPr>
          <w:rFonts w:ascii="Aptos" w:eastAsia="Aptos" w:hAnsi="Aptos" w:cs="Aptos"/>
          <w:color w:val="000000"/>
          <w:sz w:val="23"/>
          <w:szCs w:val="23"/>
        </w:rPr>
        <w:t xml:space="preserve">The English Riviera UNESCO Global Geopark (ERUGGp), the Geopark, is one of Earth’s extraordinary places, covering the whole of the unitary authority of Torbay. The Geopark, incorporating the three towns of Torquay, Paignton and Brixham, celebrates, conserves, enhances, and protects the unique and diverse natural and cultural heritage of this naturally inspiring area of South Devon. Working with multiple local and regional partners it is a driver for community education and engagement, expansion of the tourism offers, and sympathetic regeneration through sustainable social and economic development. </w:t>
      </w:r>
    </w:p>
    <w:p w14:paraId="7C495E60" w14:textId="77777777" w:rsidR="006E2644" w:rsidRDefault="00A74B76">
      <w:pPr>
        <w:spacing w:line="276" w:lineRule="auto"/>
        <w:rPr>
          <w:rFonts w:ascii="Aptos" w:eastAsia="Aptos" w:hAnsi="Aptos" w:cs="Aptos"/>
          <w:color w:val="000000"/>
          <w:sz w:val="23"/>
          <w:szCs w:val="23"/>
        </w:rPr>
      </w:pPr>
      <w:r>
        <w:rPr>
          <w:rFonts w:ascii="Aptos" w:eastAsia="Aptos" w:hAnsi="Aptos" w:cs="Aptos"/>
          <w:color w:val="000000"/>
          <w:sz w:val="23"/>
          <w:szCs w:val="23"/>
        </w:rPr>
        <w:t>The Geopark aims to reconnect human society at all levels to the local area, to the wider environment, and to celebrate how Torbay’s 400-million-year long history has shaped every aspect of our lives and our societies - past, present and future. Mindful of the climate and ecological emergencies, it seeks to raise awareness and lead by example, supporting our communities to value, protect and engage with our natural environment.</w:t>
      </w:r>
    </w:p>
    <w:p w14:paraId="25B68ABA" w14:textId="77777777" w:rsidR="006E2644" w:rsidRDefault="00A74B76">
      <w:pPr>
        <w:pBdr>
          <w:top w:val="nil"/>
          <w:left w:val="nil"/>
          <w:bottom w:val="nil"/>
          <w:right w:val="nil"/>
          <w:between w:val="nil"/>
        </w:pBdr>
        <w:spacing w:line="276" w:lineRule="auto"/>
        <w:rPr>
          <w:rFonts w:ascii="Aptos" w:eastAsia="Aptos" w:hAnsi="Aptos" w:cs="Aptos"/>
          <w:color w:val="000000"/>
          <w:sz w:val="23"/>
          <w:szCs w:val="23"/>
        </w:rPr>
      </w:pPr>
      <w:r>
        <w:rPr>
          <w:rFonts w:ascii="Aptos" w:eastAsia="Aptos" w:hAnsi="Aptos" w:cs="Aptos"/>
          <w:color w:val="000000"/>
          <w:sz w:val="23"/>
          <w:szCs w:val="23"/>
        </w:rPr>
        <w:t xml:space="preserve">The Geopark encompasses a landscape of international geological significance, holistically managed across protection, education and sustainable development.  It is one of 213 UNESCO Global Geoparks across 48 countries (9 in the UK). 46% of our Geopark is undeveloped, incorporating the whole of Torbay: 64.2km2 of land and 42.5km2 of marine environment. The designation is based </w:t>
      </w:r>
      <w:r>
        <w:rPr>
          <w:rFonts w:ascii="Aptos" w:eastAsia="Aptos" w:hAnsi="Aptos" w:cs="Aptos"/>
          <w:sz w:val="23"/>
          <w:szCs w:val="23"/>
        </w:rPr>
        <w:t>upon the international</w:t>
      </w:r>
      <w:r>
        <w:rPr>
          <w:rFonts w:ascii="Aptos" w:eastAsia="Aptos" w:hAnsi="Aptos" w:cs="Aptos"/>
          <w:color w:val="000000"/>
          <w:sz w:val="23"/>
          <w:szCs w:val="23"/>
        </w:rPr>
        <w:t xml:space="preserve"> importance of 32 </w:t>
      </w:r>
      <w:proofErr w:type="spellStart"/>
      <w:r>
        <w:rPr>
          <w:rFonts w:ascii="Aptos" w:eastAsia="Aptos" w:hAnsi="Aptos" w:cs="Aptos"/>
          <w:color w:val="000000"/>
          <w:sz w:val="23"/>
          <w:szCs w:val="23"/>
        </w:rPr>
        <w:t>geosites</w:t>
      </w:r>
      <w:proofErr w:type="spellEnd"/>
      <w:r>
        <w:rPr>
          <w:rFonts w:ascii="Aptos" w:eastAsia="Aptos" w:hAnsi="Aptos" w:cs="Aptos"/>
          <w:color w:val="000000"/>
          <w:sz w:val="23"/>
          <w:szCs w:val="23"/>
        </w:rPr>
        <w:t xml:space="preserve"> and their significant historical contributions to geological and archaeological sciences. Designated collections at Torquay Museum, alongside finds held in National collections, evidence earliest modern humans in north-west Europe; human settlements shaped by geological foundations, natural harbours leading to growth of fishing industries, providing safety for naval fleets, a catalyst for building Napoleonic Forts at Berry Head; extensive </w:t>
      </w:r>
      <w:r>
        <w:rPr>
          <w:rFonts w:ascii="Aptos" w:eastAsia="Aptos" w:hAnsi="Aptos" w:cs="Aptos"/>
          <w:color w:val="000000"/>
          <w:sz w:val="23"/>
          <w:szCs w:val="23"/>
        </w:rPr>
        <w:lastRenderedPageBreak/>
        <w:t xml:space="preserve">sandstone and limestone quarrying, marble and terracotta industries. Built heritage assets, many hewn from extraordinary coastal and inland quarries, are testament to Torbay’s diverse geology, cultural past and inhabitants. The landscape has shaped intangible heritage that root the collective past through stories, memories and ways of life. </w:t>
      </w:r>
    </w:p>
    <w:p w14:paraId="66F4D32A" w14:textId="77777777" w:rsidR="006E2644" w:rsidRDefault="00A74B76">
      <w:pPr>
        <w:spacing w:line="276" w:lineRule="auto"/>
        <w:rPr>
          <w:rFonts w:ascii="Aptos" w:eastAsia="Aptos" w:hAnsi="Aptos" w:cs="Aptos"/>
          <w:color w:val="000000"/>
          <w:sz w:val="23"/>
          <w:szCs w:val="23"/>
        </w:rPr>
      </w:pPr>
      <w:r>
        <w:rPr>
          <w:rFonts w:ascii="Aptos" w:eastAsia="Aptos" w:hAnsi="Aptos" w:cs="Aptos"/>
          <w:color w:val="000000"/>
          <w:sz w:val="23"/>
          <w:szCs w:val="23"/>
        </w:rPr>
        <w:t xml:space="preserve">The English Riviera UNESCO Global Geopark is not a standalone organisation.  Its activities are delivered collaboratively by Core Partners and supported by Associate Partners, a combination of public, private and voluntary organisations. The English Riviera Geopark Organisation Ltd (ERGO Ltd) is the </w:t>
      </w:r>
      <w:r>
        <w:rPr>
          <w:rFonts w:ascii="Aptos" w:eastAsia="Aptos" w:hAnsi="Aptos" w:cs="Aptos"/>
          <w:sz w:val="23"/>
          <w:szCs w:val="23"/>
        </w:rPr>
        <w:t>overarching</w:t>
      </w:r>
      <w:r>
        <w:rPr>
          <w:rFonts w:ascii="Aptos" w:eastAsia="Aptos" w:hAnsi="Aptos" w:cs="Aptos"/>
          <w:color w:val="000000"/>
          <w:sz w:val="23"/>
          <w:szCs w:val="23"/>
        </w:rPr>
        <w:t xml:space="preserve"> body responsible for the management of the Geopark. All Core Partners have a seat on the Geopark Management Group (GMG) - the decision-making body. The Geopark has a ten-year Management Plan 2023-2033 with five key objectives:</w:t>
      </w:r>
    </w:p>
    <w:p w14:paraId="5955EB0A" w14:textId="77777777" w:rsidR="006E2644" w:rsidRDefault="00A74B76">
      <w:pPr>
        <w:numPr>
          <w:ilvl w:val="0"/>
          <w:numId w:val="6"/>
        </w:numPr>
        <w:pBdr>
          <w:top w:val="nil"/>
          <w:left w:val="nil"/>
          <w:bottom w:val="nil"/>
          <w:right w:val="nil"/>
          <w:between w:val="nil"/>
        </w:pBdr>
        <w:spacing w:line="276" w:lineRule="auto"/>
        <w:rPr>
          <w:rFonts w:ascii="Aptos" w:eastAsia="Aptos" w:hAnsi="Aptos" w:cs="Aptos"/>
          <w:color w:val="000000"/>
          <w:sz w:val="23"/>
          <w:szCs w:val="23"/>
        </w:rPr>
      </w:pPr>
      <w:r>
        <w:rPr>
          <w:rFonts w:ascii="Aptos" w:eastAsia="Aptos" w:hAnsi="Aptos" w:cs="Aptos"/>
          <w:color w:val="000000"/>
          <w:sz w:val="23"/>
          <w:szCs w:val="23"/>
        </w:rPr>
        <w:t xml:space="preserve">Ensure compliance with </w:t>
      </w:r>
      <w:proofErr w:type="spellStart"/>
      <w:r>
        <w:rPr>
          <w:rFonts w:ascii="Aptos" w:eastAsia="Aptos" w:hAnsi="Aptos" w:cs="Aptos"/>
          <w:color w:val="000000"/>
          <w:sz w:val="23"/>
          <w:szCs w:val="23"/>
        </w:rPr>
        <w:t>UGGp</w:t>
      </w:r>
      <w:proofErr w:type="spellEnd"/>
      <w:r>
        <w:rPr>
          <w:rFonts w:ascii="Aptos" w:eastAsia="Aptos" w:hAnsi="Aptos" w:cs="Aptos"/>
          <w:color w:val="000000"/>
          <w:sz w:val="23"/>
          <w:szCs w:val="23"/>
        </w:rPr>
        <w:t xml:space="preserve"> Statutes and Guidelines for the retention of the UNESCO recognition for Torbay</w:t>
      </w:r>
    </w:p>
    <w:p w14:paraId="5026D757" w14:textId="77777777" w:rsidR="006E2644" w:rsidRDefault="00A74B76">
      <w:pPr>
        <w:numPr>
          <w:ilvl w:val="0"/>
          <w:numId w:val="6"/>
        </w:numPr>
        <w:pBdr>
          <w:top w:val="nil"/>
          <w:left w:val="nil"/>
          <w:bottom w:val="nil"/>
          <w:right w:val="nil"/>
          <w:between w:val="nil"/>
        </w:pBdr>
        <w:spacing w:line="276" w:lineRule="auto"/>
        <w:rPr>
          <w:rFonts w:ascii="Aptos" w:eastAsia="Aptos" w:hAnsi="Aptos" w:cs="Aptos"/>
          <w:color w:val="000000"/>
          <w:sz w:val="23"/>
          <w:szCs w:val="23"/>
        </w:rPr>
      </w:pPr>
      <w:r>
        <w:rPr>
          <w:rFonts w:ascii="Aptos" w:eastAsia="Aptos" w:hAnsi="Aptos" w:cs="Aptos"/>
          <w:color w:val="000000"/>
          <w:sz w:val="23"/>
          <w:szCs w:val="23"/>
        </w:rPr>
        <w:t>Review and act to focus the effectiveness of operations, partnerships, and programs to meet the vision</w:t>
      </w:r>
    </w:p>
    <w:p w14:paraId="7D201658" w14:textId="77777777" w:rsidR="006E2644" w:rsidRDefault="00A74B76">
      <w:pPr>
        <w:numPr>
          <w:ilvl w:val="0"/>
          <w:numId w:val="6"/>
        </w:numPr>
        <w:pBdr>
          <w:top w:val="nil"/>
          <w:left w:val="nil"/>
          <w:bottom w:val="nil"/>
          <w:right w:val="nil"/>
          <w:between w:val="nil"/>
        </w:pBdr>
        <w:spacing w:line="276" w:lineRule="auto"/>
        <w:rPr>
          <w:rFonts w:ascii="Aptos" w:eastAsia="Aptos" w:hAnsi="Aptos" w:cs="Aptos"/>
          <w:color w:val="000000"/>
          <w:sz w:val="23"/>
          <w:szCs w:val="23"/>
        </w:rPr>
      </w:pPr>
      <w:r>
        <w:rPr>
          <w:rFonts w:ascii="Aptos" w:eastAsia="Aptos" w:hAnsi="Aptos" w:cs="Aptos"/>
          <w:color w:val="000000"/>
          <w:sz w:val="23"/>
          <w:szCs w:val="23"/>
        </w:rPr>
        <w:t xml:space="preserve">Broaden the reach of the ERUGGp </w:t>
      </w:r>
      <w:proofErr w:type="gramStart"/>
      <w:r>
        <w:rPr>
          <w:rFonts w:ascii="Aptos" w:eastAsia="Aptos" w:hAnsi="Aptos" w:cs="Aptos"/>
          <w:color w:val="000000"/>
          <w:sz w:val="23"/>
          <w:szCs w:val="23"/>
        </w:rPr>
        <w:t>in order to</w:t>
      </w:r>
      <w:proofErr w:type="gramEnd"/>
      <w:r>
        <w:rPr>
          <w:rFonts w:ascii="Aptos" w:eastAsia="Aptos" w:hAnsi="Aptos" w:cs="Aptos"/>
          <w:color w:val="000000"/>
          <w:sz w:val="23"/>
          <w:szCs w:val="23"/>
        </w:rPr>
        <w:t xml:space="preserve"> maximise the benefit of the designation to the local area socially, economically and environmentally</w:t>
      </w:r>
    </w:p>
    <w:p w14:paraId="530623D5" w14:textId="77777777" w:rsidR="006E2644" w:rsidRDefault="00A74B76">
      <w:pPr>
        <w:numPr>
          <w:ilvl w:val="0"/>
          <w:numId w:val="6"/>
        </w:numPr>
        <w:pBdr>
          <w:top w:val="nil"/>
          <w:left w:val="nil"/>
          <w:bottom w:val="nil"/>
          <w:right w:val="nil"/>
          <w:between w:val="nil"/>
        </w:pBdr>
        <w:spacing w:line="276" w:lineRule="auto"/>
        <w:rPr>
          <w:rFonts w:ascii="Aptos" w:eastAsia="Aptos" w:hAnsi="Aptos" w:cs="Aptos"/>
          <w:color w:val="000000"/>
          <w:sz w:val="23"/>
          <w:szCs w:val="23"/>
        </w:rPr>
      </w:pPr>
      <w:r>
        <w:rPr>
          <w:rFonts w:ascii="Aptos" w:eastAsia="Aptos" w:hAnsi="Aptos" w:cs="Aptos"/>
          <w:color w:val="000000"/>
          <w:sz w:val="23"/>
          <w:szCs w:val="23"/>
        </w:rPr>
        <w:t>Increase opportunities for public awareness and involvement</w:t>
      </w:r>
    </w:p>
    <w:p w14:paraId="2D997194" w14:textId="77777777" w:rsidR="006E2644" w:rsidRDefault="00A74B76">
      <w:pPr>
        <w:numPr>
          <w:ilvl w:val="0"/>
          <w:numId w:val="6"/>
        </w:numPr>
        <w:pBdr>
          <w:top w:val="nil"/>
          <w:left w:val="nil"/>
          <w:bottom w:val="nil"/>
          <w:right w:val="nil"/>
          <w:between w:val="nil"/>
        </w:pBdr>
        <w:spacing w:line="276" w:lineRule="auto"/>
        <w:rPr>
          <w:rFonts w:ascii="Aptos" w:eastAsia="Aptos" w:hAnsi="Aptos" w:cs="Aptos"/>
          <w:color w:val="000000"/>
          <w:sz w:val="23"/>
          <w:szCs w:val="23"/>
        </w:rPr>
      </w:pPr>
      <w:r>
        <w:rPr>
          <w:rFonts w:ascii="Aptos" w:eastAsia="Aptos" w:hAnsi="Aptos" w:cs="Aptos"/>
          <w:color w:val="000000"/>
          <w:sz w:val="23"/>
          <w:szCs w:val="23"/>
        </w:rPr>
        <w:t>Embed the principals of the Sustainable Development Goals and support Torbay’s ambition to be Carbon Neutral by 2030</w:t>
      </w:r>
      <w:r>
        <w:rPr>
          <w:rFonts w:ascii="Aptos" w:eastAsia="Aptos" w:hAnsi="Aptos" w:cs="Aptos"/>
          <w:color w:val="000000"/>
          <w:sz w:val="23"/>
          <w:szCs w:val="23"/>
        </w:rPr>
        <w:br/>
      </w:r>
    </w:p>
    <w:p w14:paraId="72A71461" w14:textId="77777777" w:rsidR="006E2644" w:rsidRDefault="00A74B76">
      <w:pPr>
        <w:spacing w:line="276" w:lineRule="auto"/>
        <w:rPr>
          <w:rFonts w:ascii="Aptos" w:eastAsia="Aptos" w:hAnsi="Aptos" w:cs="Aptos"/>
          <w:color w:val="000000"/>
          <w:sz w:val="23"/>
          <w:szCs w:val="23"/>
        </w:rPr>
      </w:pPr>
      <w:r>
        <w:rPr>
          <w:rFonts w:ascii="Aptos" w:eastAsia="Aptos" w:hAnsi="Aptos" w:cs="Aptos"/>
          <w:color w:val="000000"/>
          <w:sz w:val="23"/>
          <w:szCs w:val="23"/>
        </w:rPr>
        <w:t>The full, two part Geopark Management Plan is available</w:t>
      </w:r>
      <w:hyperlink r:id="rId13">
        <w:r>
          <w:rPr>
            <w:rFonts w:ascii="Aptos" w:eastAsia="Aptos" w:hAnsi="Aptos" w:cs="Aptos"/>
            <w:color w:val="000000"/>
            <w:sz w:val="23"/>
            <w:szCs w:val="23"/>
          </w:rPr>
          <w:t xml:space="preserve"> here</w:t>
        </w:r>
      </w:hyperlink>
      <w:r>
        <w:rPr>
          <w:rFonts w:ascii="Aptos" w:eastAsia="Aptos" w:hAnsi="Aptos" w:cs="Aptos"/>
          <w:color w:val="000000"/>
          <w:sz w:val="23"/>
          <w:szCs w:val="23"/>
        </w:rPr>
        <w:t xml:space="preserve"> which provides further detail of the </w:t>
      </w:r>
      <w:proofErr w:type="spellStart"/>
      <w:r>
        <w:rPr>
          <w:rFonts w:ascii="Aptos" w:eastAsia="Aptos" w:hAnsi="Aptos" w:cs="Aptos"/>
          <w:color w:val="000000"/>
          <w:sz w:val="23"/>
          <w:szCs w:val="23"/>
        </w:rPr>
        <w:t>ERUGGp’s</w:t>
      </w:r>
      <w:proofErr w:type="spellEnd"/>
      <w:r>
        <w:rPr>
          <w:rFonts w:ascii="Aptos" w:eastAsia="Aptos" w:hAnsi="Aptos" w:cs="Aptos"/>
          <w:color w:val="000000"/>
          <w:sz w:val="23"/>
          <w:szCs w:val="23"/>
        </w:rPr>
        <w:t xml:space="preserve"> governance and management structure, funding, partners, activities and operations.</w:t>
      </w:r>
      <w:r>
        <w:rPr>
          <w:rFonts w:ascii="Aptos" w:eastAsia="Aptos" w:hAnsi="Aptos" w:cs="Aptos"/>
          <w:color w:val="000000"/>
          <w:sz w:val="23"/>
          <w:szCs w:val="23"/>
        </w:rPr>
        <w:br/>
      </w:r>
    </w:p>
    <w:p w14:paraId="0EC5B05F" w14:textId="77777777" w:rsidR="006E2644" w:rsidRDefault="00A74B76">
      <w:pPr>
        <w:spacing w:line="276" w:lineRule="auto"/>
        <w:rPr>
          <w:rFonts w:ascii="Aptos" w:eastAsia="Aptos" w:hAnsi="Aptos" w:cs="Aptos"/>
          <w:b/>
          <w:color w:val="000000"/>
          <w:sz w:val="23"/>
          <w:szCs w:val="23"/>
        </w:rPr>
      </w:pPr>
      <w:r>
        <w:rPr>
          <w:rFonts w:ascii="Aptos" w:eastAsia="Aptos" w:hAnsi="Aptos" w:cs="Aptos"/>
          <w:b/>
          <w:color w:val="000000"/>
          <w:sz w:val="23"/>
          <w:szCs w:val="23"/>
        </w:rPr>
        <w:t xml:space="preserve">About the Project </w:t>
      </w:r>
    </w:p>
    <w:p w14:paraId="510BEBFA" w14:textId="77777777" w:rsidR="006E2644" w:rsidRDefault="00A74B76">
      <w:pPr>
        <w:spacing w:line="276" w:lineRule="auto"/>
        <w:rPr>
          <w:rFonts w:ascii="Aptos" w:eastAsia="Aptos" w:hAnsi="Aptos" w:cs="Aptos"/>
          <w:color w:val="000000"/>
          <w:sz w:val="23"/>
          <w:szCs w:val="23"/>
        </w:rPr>
      </w:pPr>
      <w:r>
        <w:rPr>
          <w:rFonts w:ascii="Aptos" w:eastAsia="Aptos" w:hAnsi="Aptos" w:cs="Aptos"/>
          <w:color w:val="000000"/>
          <w:sz w:val="23"/>
          <w:szCs w:val="23"/>
        </w:rPr>
        <w:t xml:space="preserve">Project TerraFirma is made possible with The National Lottery Heritage Fund. Thanks to the National Lottery Players we will be able to strengthen the foundations of the English Riviera UNESCO Global Geopark to achieve a more resilient organisation, creating a clear roadmap and delivery structure, robust business model and effective leadership for a 20+ year vision, within the framework of the Geopark Management Plan. </w:t>
      </w:r>
    </w:p>
    <w:p w14:paraId="5168A9E4" w14:textId="77777777" w:rsidR="006E2644" w:rsidRDefault="00A74B76">
      <w:pPr>
        <w:spacing w:line="276" w:lineRule="auto"/>
        <w:rPr>
          <w:rFonts w:ascii="Aptos" w:eastAsia="Aptos" w:hAnsi="Aptos" w:cs="Aptos"/>
          <w:color w:val="000000"/>
          <w:sz w:val="23"/>
          <w:szCs w:val="23"/>
        </w:rPr>
      </w:pPr>
      <w:r>
        <w:rPr>
          <w:rFonts w:ascii="Aptos" w:eastAsia="Aptos" w:hAnsi="Aptos" w:cs="Aptos"/>
          <w:color w:val="000000"/>
          <w:sz w:val="23"/>
          <w:szCs w:val="23"/>
        </w:rPr>
        <w:t xml:space="preserve">The project is an </w:t>
      </w:r>
      <w:proofErr w:type="gramStart"/>
      <w:r>
        <w:rPr>
          <w:rFonts w:ascii="Aptos" w:eastAsia="Aptos" w:hAnsi="Aptos" w:cs="Aptos"/>
          <w:color w:val="000000"/>
          <w:sz w:val="23"/>
          <w:szCs w:val="23"/>
        </w:rPr>
        <w:t>in depth</w:t>
      </w:r>
      <w:proofErr w:type="gramEnd"/>
      <w:r>
        <w:rPr>
          <w:rFonts w:ascii="Aptos" w:eastAsia="Aptos" w:hAnsi="Aptos" w:cs="Aptos"/>
          <w:color w:val="000000"/>
          <w:sz w:val="23"/>
          <w:szCs w:val="23"/>
        </w:rPr>
        <w:t xml:space="preserve"> </w:t>
      </w:r>
      <w:r>
        <w:rPr>
          <w:rFonts w:ascii="Aptos" w:eastAsia="Aptos" w:hAnsi="Aptos" w:cs="Aptos"/>
          <w:sz w:val="23"/>
          <w:szCs w:val="23"/>
        </w:rPr>
        <w:t>analysis</w:t>
      </w:r>
      <w:r>
        <w:rPr>
          <w:rFonts w:ascii="Aptos" w:eastAsia="Aptos" w:hAnsi="Aptos" w:cs="Aptos"/>
          <w:color w:val="000000"/>
          <w:sz w:val="23"/>
          <w:szCs w:val="23"/>
        </w:rPr>
        <w:t xml:space="preserve"> of the Geopark and how it can become effective to support the local community and partners.   It will also address new engagement strategies and resources </w:t>
      </w:r>
      <w:proofErr w:type="gramStart"/>
      <w:r>
        <w:rPr>
          <w:rFonts w:ascii="Aptos" w:eastAsia="Aptos" w:hAnsi="Aptos" w:cs="Aptos"/>
          <w:color w:val="000000"/>
          <w:sz w:val="23"/>
          <w:szCs w:val="23"/>
        </w:rPr>
        <w:t>including:</w:t>
      </w:r>
      <w:proofErr w:type="gramEnd"/>
      <w:r>
        <w:rPr>
          <w:rFonts w:ascii="Aptos" w:eastAsia="Aptos" w:hAnsi="Aptos" w:cs="Aptos"/>
          <w:color w:val="000000"/>
          <w:sz w:val="23"/>
          <w:szCs w:val="23"/>
        </w:rPr>
        <w:t xml:space="preserve"> website development, volunteer engagement, education provision, interpretation tools, each informed from in-depth analysis and feasibility work.  </w:t>
      </w:r>
    </w:p>
    <w:p w14:paraId="374A6206" w14:textId="77777777" w:rsidR="006E2644" w:rsidRDefault="00A74B76">
      <w:pPr>
        <w:spacing w:line="276" w:lineRule="auto"/>
        <w:rPr>
          <w:rFonts w:ascii="Aptos" w:eastAsia="Aptos" w:hAnsi="Aptos" w:cs="Aptos"/>
          <w:color w:val="000000"/>
          <w:sz w:val="23"/>
          <w:szCs w:val="23"/>
        </w:rPr>
      </w:pPr>
      <w:r>
        <w:rPr>
          <w:rFonts w:ascii="Aptos" w:eastAsia="Aptos" w:hAnsi="Aptos" w:cs="Aptos"/>
          <w:color w:val="000000"/>
          <w:sz w:val="23"/>
          <w:szCs w:val="23"/>
        </w:rPr>
        <w:t>TerraFirma will include three key strands of work:</w:t>
      </w:r>
      <w:r>
        <w:rPr>
          <w:rFonts w:ascii="Aptos" w:eastAsia="Aptos" w:hAnsi="Aptos" w:cs="Aptos"/>
          <w:color w:val="000000"/>
          <w:sz w:val="23"/>
          <w:szCs w:val="23"/>
        </w:rPr>
        <w:br/>
      </w:r>
    </w:p>
    <w:p w14:paraId="3B9F63FC" w14:textId="77777777" w:rsidR="006E2644" w:rsidRDefault="00A74B76">
      <w:pPr>
        <w:numPr>
          <w:ilvl w:val="0"/>
          <w:numId w:val="8"/>
        </w:numPr>
        <w:pBdr>
          <w:top w:val="nil"/>
          <w:left w:val="nil"/>
          <w:bottom w:val="nil"/>
          <w:right w:val="nil"/>
          <w:between w:val="nil"/>
        </w:pBdr>
        <w:spacing w:line="276" w:lineRule="auto"/>
        <w:rPr>
          <w:rFonts w:ascii="Aptos" w:eastAsia="Aptos" w:hAnsi="Aptos" w:cs="Aptos"/>
          <w:color w:val="000000"/>
          <w:sz w:val="23"/>
          <w:szCs w:val="23"/>
        </w:rPr>
      </w:pPr>
      <w:r>
        <w:rPr>
          <w:rFonts w:ascii="Aptos" w:eastAsia="Aptos" w:hAnsi="Aptos" w:cs="Aptos"/>
          <w:color w:val="000000"/>
          <w:sz w:val="23"/>
          <w:szCs w:val="23"/>
        </w:rPr>
        <w:t xml:space="preserve">Organisational Resilience </w:t>
      </w:r>
    </w:p>
    <w:p w14:paraId="6CCB9249" w14:textId="77777777" w:rsidR="006E2644" w:rsidRDefault="00A74B76">
      <w:pPr>
        <w:numPr>
          <w:ilvl w:val="0"/>
          <w:numId w:val="4"/>
        </w:numPr>
        <w:pBdr>
          <w:top w:val="nil"/>
          <w:left w:val="nil"/>
          <w:bottom w:val="nil"/>
          <w:right w:val="nil"/>
          <w:between w:val="nil"/>
        </w:pBdr>
        <w:spacing w:line="276" w:lineRule="auto"/>
        <w:rPr>
          <w:rFonts w:ascii="Aptos" w:eastAsia="Aptos" w:hAnsi="Aptos" w:cs="Aptos"/>
          <w:color w:val="000000"/>
          <w:sz w:val="23"/>
          <w:szCs w:val="23"/>
        </w:rPr>
      </w:pPr>
      <w:r>
        <w:rPr>
          <w:rFonts w:ascii="Aptos" w:eastAsia="Aptos" w:hAnsi="Aptos" w:cs="Aptos"/>
          <w:color w:val="000000"/>
          <w:sz w:val="23"/>
          <w:szCs w:val="23"/>
        </w:rPr>
        <w:t xml:space="preserve">Design and implementation of a new governance and management </w:t>
      </w:r>
      <w:proofErr w:type="gramStart"/>
      <w:r>
        <w:rPr>
          <w:rFonts w:ascii="Aptos" w:eastAsia="Aptos" w:hAnsi="Aptos" w:cs="Aptos"/>
          <w:color w:val="000000"/>
          <w:sz w:val="23"/>
          <w:szCs w:val="23"/>
        </w:rPr>
        <w:t>framework;</w:t>
      </w:r>
      <w:proofErr w:type="gramEnd"/>
      <w:r>
        <w:rPr>
          <w:rFonts w:ascii="Aptos" w:eastAsia="Aptos" w:hAnsi="Aptos" w:cs="Aptos"/>
          <w:color w:val="000000"/>
          <w:sz w:val="23"/>
          <w:szCs w:val="23"/>
        </w:rPr>
        <w:t xml:space="preserve"> </w:t>
      </w:r>
    </w:p>
    <w:p w14:paraId="58B7EF42" w14:textId="77777777" w:rsidR="006E2644" w:rsidRDefault="00A74B76">
      <w:pPr>
        <w:numPr>
          <w:ilvl w:val="0"/>
          <w:numId w:val="4"/>
        </w:numPr>
        <w:pBdr>
          <w:top w:val="nil"/>
          <w:left w:val="nil"/>
          <w:bottom w:val="nil"/>
          <w:right w:val="nil"/>
          <w:between w:val="nil"/>
        </w:pBdr>
        <w:spacing w:line="276" w:lineRule="auto"/>
        <w:rPr>
          <w:rFonts w:ascii="Aptos" w:eastAsia="Aptos" w:hAnsi="Aptos" w:cs="Aptos"/>
          <w:color w:val="000000"/>
          <w:sz w:val="23"/>
          <w:szCs w:val="23"/>
        </w:rPr>
      </w:pPr>
      <w:r>
        <w:rPr>
          <w:rFonts w:ascii="Aptos" w:eastAsia="Aptos" w:hAnsi="Aptos" w:cs="Aptos"/>
          <w:color w:val="000000"/>
          <w:sz w:val="23"/>
          <w:szCs w:val="23"/>
        </w:rPr>
        <w:t xml:space="preserve">Establishment of the new leadership group, diversifying and upskilling the </w:t>
      </w:r>
      <w:proofErr w:type="gramStart"/>
      <w:r>
        <w:rPr>
          <w:rFonts w:ascii="Aptos" w:eastAsia="Aptos" w:hAnsi="Aptos" w:cs="Aptos"/>
          <w:color w:val="000000"/>
          <w:sz w:val="23"/>
          <w:szCs w:val="23"/>
        </w:rPr>
        <w:t>Board;</w:t>
      </w:r>
      <w:proofErr w:type="gramEnd"/>
    </w:p>
    <w:p w14:paraId="236290D1" w14:textId="77777777" w:rsidR="006E2644" w:rsidRDefault="00A74B76">
      <w:pPr>
        <w:numPr>
          <w:ilvl w:val="0"/>
          <w:numId w:val="4"/>
        </w:numPr>
        <w:pBdr>
          <w:top w:val="nil"/>
          <w:left w:val="nil"/>
          <w:bottom w:val="nil"/>
          <w:right w:val="nil"/>
          <w:between w:val="nil"/>
        </w:pBdr>
        <w:spacing w:line="276" w:lineRule="auto"/>
        <w:rPr>
          <w:rFonts w:ascii="Aptos" w:eastAsia="Aptos" w:hAnsi="Aptos" w:cs="Aptos"/>
          <w:color w:val="000000"/>
          <w:sz w:val="23"/>
          <w:szCs w:val="23"/>
        </w:rPr>
      </w:pPr>
      <w:r>
        <w:rPr>
          <w:rFonts w:ascii="Aptos" w:eastAsia="Aptos" w:hAnsi="Aptos" w:cs="Aptos"/>
          <w:color w:val="000000"/>
          <w:sz w:val="23"/>
          <w:szCs w:val="23"/>
        </w:rPr>
        <w:t xml:space="preserve">Financial modelling to analyse and articulate the true cost and value of the </w:t>
      </w:r>
      <w:proofErr w:type="gramStart"/>
      <w:r>
        <w:rPr>
          <w:rFonts w:ascii="Aptos" w:eastAsia="Aptos" w:hAnsi="Aptos" w:cs="Aptos"/>
          <w:color w:val="000000"/>
          <w:sz w:val="23"/>
          <w:szCs w:val="23"/>
        </w:rPr>
        <w:t>Geopark;</w:t>
      </w:r>
      <w:proofErr w:type="gramEnd"/>
      <w:r>
        <w:rPr>
          <w:rFonts w:ascii="Aptos" w:eastAsia="Aptos" w:hAnsi="Aptos" w:cs="Aptos"/>
          <w:color w:val="000000"/>
          <w:sz w:val="23"/>
          <w:szCs w:val="23"/>
        </w:rPr>
        <w:t xml:space="preserve"> </w:t>
      </w:r>
    </w:p>
    <w:p w14:paraId="175A739A" w14:textId="77777777" w:rsidR="006E2644" w:rsidRDefault="00A74B76">
      <w:pPr>
        <w:numPr>
          <w:ilvl w:val="0"/>
          <w:numId w:val="4"/>
        </w:numPr>
        <w:pBdr>
          <w:top w:val="nil"/>
          <w:left w:val="nil"/>
          <w:bottom w:val="nil"/>
          <w:right w:val="nil"/>
          <w:between w:val="nil"/>
        </w:pBdr>
        <w:spacing w:line="276" w:lineRule="auto"/>
        <w:rPr>
          <w:rFonts w:ascii="Aptos" w:eastAsia="Aptos" w:hAnsi="Aptos" w:cs="Aptos"/>
          <w:color w:val="000000"/>
          <w:sz w:val="23"/>
          <w:szCs w:val="23"/>
        </w:rPr>
      </w:pPr>
      <w:r>
        <w:rPr>
          <w:rFonts w:ascii="Aptos" w:eastAsia="Aptos" w:hAnsi="Aptos" w:cs="Aptos"/>
          <w:color w:val="000000"/>
          <w:sz w:val="23"/>
          <w:szCs w:val="23"/>
        </w:rPr>
        <w:t xml:space="preserve">Review/recommendations on diversifying and growing the income portfolio towards financial sustainability.  </w:t>
      </w:r>
    </w:p>
    <w:p w14:paraId="04118DFA" w14:textId="77777777" w:rsidR="006E2644" w:rsidRDefault="006E2644">
      <w:pPr>
        <w:pBdr>
          <w:top w:val="nil"/>
          <w:left w:val="nil"/>
          <w:bottom w:val="nil"/>
          <w:right w:val="nil"/>
          <w:between w:val="nil"/>
        </w:pBdr>
        <w:spacing w:line="276" w:lineRule="auto"/>
        <w:ind w:left="360"/>
        <w:rPr>
          <w:rFonts w:ascii="Aptos" w:eastAsia="Aptos" w:hAnsi="Aptos" w:cs="Aptos"/>
          <w:color w:val="000000"/>
          <w:sz w:val="23"/>
          <w:szCs w:val="23"/>
        </w:rPr>
      </w:pPr>
    </w:p>
    <w:p w14:paraId="308057AF" w14:textId="77777777" w:rsidR="006E2644" w:rsidRDefault="00A74B76">
      <w:pPr>
        <w:numPr>
          <w:ilvl w:val="0"/>
          <w:numId w:val="8"/>
        </w:numPr>
        <w:pBdr>
          <w:top w:val="nil"/>
          <w:left w:val="nil"/>
          <w:bottom w:val="nil"/>
          <w:right w:val="nil"/>
          <w:between w:val="nil"/>
        </w:pBdr>
        <w:spacing w:line="276" w:lineRule="auto"/>
        <w:rPr>
          <w:rFonts w:ascii="Aptos" w:eastAsia="Aptos" w:hAnsi="Aptos" w:cs="Aptos"/>
          <w:color w:val="000000"/>
          <w:sz w:val="23"/>
          <w:szCs w:val="23"/>
        </w:rPr>
      </w:pPr>
      <w:r>
        <w:rPr>
          <w:rFonts w:ascii="Aptos" w:eastAsia="Aptos" w:hAnsi="Aptos" w:cs="Aptos"/>
          <w:color w:val="000000"/>
          <w:sz w:val="23"/>
          <w:szCs w:val="23"/>
        </w:rPr>
        <w:t>Engaging Communities &amp; Audiences:</w:t>
      </w:r>
    </w:p>
    <w:p w14:paraId="46B0A054" w14:textId="77777777" w:rsidR="006E2644" w:rsidRDefault="00A74B76">
      <w:pPr>
        <w:numPr>
          <w:ilvl w:val="0"/>
          <w:numId w:val="5"/>
        </w:numPr>
        <w:pBdr>
          <w:top w:val="nil"/>
          <w:left w:val="nil"/>
          <w:bottom w:val="nil"/>
          <w:right w:val="nil"/>
          <w:between w:val="nil"/>
        </w:pBdr>
        <w:spacing w:line="276" w:lineRule="auto"/>
        <w:rPr>
          <w:rFonts w:ascii="Aptos" w:eastAsia="Aptos" w:hAnsi="Aptos" w:cs="Aptos"/>
          <w:color w:val="000000"/>
          <w:sz w:val="23"/>
          <w:szCs w:val="23"/>
        </w:rPr>
      </w:pPr>
      <w:r>
        <w:rPr>
          <w:rFonts w:ascii="Aptos" w:eastAsia="Aptos" w:hAnsi="Aptos" w:cs="Aptos"/>
          <w:color w:val="000000"/>
          <w:sz w:val="23"/>
          <w:szCs w:val="23"/>
        </w:rPr>
        <w:t xml:space="preserve">Development of a new website with pathways accessible for general/educational audiences and scientific </w:t>
      </w:r>
      <w:proofErr w:type="gramStart"/>
      <w:r>
        <w:rPr>
          <w:rFonts w:ascii="Aptos" w:eastAsia="Aptos" w:hAnsi="Aptos" w:cs="Aptos"/>
          <w:color w:val="000000"/>
          <w:sz w:val="23"/>
          <w:szCs w:val="23"/>
        </w:rPr>
        <w:t>community;</w:t>
      </w:r>
      <w:proofErr w:type="gramEnd"/>
      <w:r>
        <w:rPr>
          <w:rFonts w:ascii="Aptos" w:eastAsia="Aptos" w:hAnsi="Aptos" w:cs="Aptos"/>
          <w:color w:val="000000"/>
          <w:sz w:val="23"/>
          <w:szCs w:val="23"/>
        </w:rPr>
        <w:t xml:space="preserve"> </w:t>
      </w:r>
    </w:p>
    <w:p w14:paraId="0103827F" w14:textId="77777777" w:rsidR="006E2644" w:rsidRDefault="00A74B76">
      <w:pPr>
        <w:numPr>
          <w:ilvl w:val="0"/>
          <w:numId w:val="5"/>
        </w:numPr>
        <w:pBdr>
          <w:top w:val="nil"/>
          <w:left w:val="nil"/>
          <w:bottom w:val="nil"/>
          <w:right w:val="nil"/>
          <w:between w:val="nil"/>
        </w:pBdr>
        <w:spacing w:line="276" w:lineRule="auto"/>
        <w:rPr>
          <w:rFonts w:ascii="Aptos" w:eastAsia="Aptos" w:hAnsi="Aptos" w:cs="Aptos"/>
          <w:color w:val="000000"/>
          <w:sz w:val="23"/>
          <w:szCs w:val="23"/>
        </w:rPr>
      </w:pPr>
      <w:r>
        <w:rPr>
          <w:rFonts w:ascii="Aptos" w:eastAsia="Aptos" w:hAnsi="Aptos" w:cs="Aptos"/>
          <w:color w:val="000000"/>
          <w:sz w:val="23"/>
          <w:szCs w:val="23"/>
        </w:rPr>
        <w:t xml:space="preserve">Social media campaign work to grow and diversify </w:t>
      </w:r>
      <w:proofErr w:type="gramStart"/>
      <w:r>
        <w:rPr>
          <w:rFonts w:ascii="Aptos" w:eastAsia="Aptos" w:hAnsi="Aptos" w:cs="Aptos"/>
          <w:color w:val="000000"/>
          <w:sz w:val="23"/>
          <w:szCs w:val="23"/>
        </w:rPr>
        <w:t>audiences;</w:t>
      </w:r>
      <w:proofErr w:type="gramEnd"/>
      <w:r>
        <w:rPr>
          <w:rFonts w:ascii="Aptos" w:eastAsia="Aptos" w:hAnsi="Aptos" w:cs="Aptos"/>
          <w:color w:val="000000"/>
          <w:sz w:val="23"/>
          <w:szCs w:val="23"/>
        </w:rPr>
        <w:t xml:space="preserve"> </w:t>
      </w:r>
    </w:p>
    <w:p w14:paraId="7EB1FCA7" w14:textId="77777777" w:rsidR="006E2644" w:rsidRDefault="00A74B76">
      <w:pPr>
        <w:numPr>
          <w:ilvl w:val="0"/>
          <w:numId w:val="5"/>
        </w:numPr>
        <w:pBdr>
          <w:top w:val="nil"/>
          <w:left w:val="nil"/>
          <w:bottom w:val="nil"/>
          <w:right w:val="nil"/>
          <w:between w:val="nil"/>
        </w:pBdr>
        <w:spacing w:line="276" w:lineRule="auto"/>
        <w:rPr>
          <w:rFonts w:ascii="Aptos" w:eastAsia="Aptos" w:hAnsi="Aptos" w:cs="Aptos"/>
          <w:color w:val="000000"/>
          <w:sz w:val="23"/>
          <w:szCs w:val="23"/>
        </w:rPr>
      </w:pPr>
      <w:r>
        <w:rPr>
          <w:rFonts w:ascii="Aptos" w:eastAsia="Aptos" w:hAnsi="Aptos" w:cs="Aptos"/>
          <w:color w:val="000000"/>
          <w:sz w:val="23"/>
          <w:szCs w:val="23"/>
        </w:rPr>
        <w:t>An Education &amp; Interpretation Strategy with Enabling Toolkit, focusing on youth &amp; underserved communities, with a pilot engagement phase prior to implementation.</w:t>
      </w:r>
    </w:p>
    <w:p w14:paraId="0D368D8E" w14:textId="77777777" w:rsidR="006E2644" w:rsidRDefault="006E2644">
      <w:pPr>
        <w:pBdr>
          <w:top w:val="nil"/>
          <w:left w:val="nil"/>
          <w:bottom w:val="nil"/>
          <w:right w:val="nil"/>
          <w:between w:val="nil"/>
        </w:pBdr>
        <w:spacing w:line="276" w:lineRule="auto"/>
        <w:ind w:left="360"/>
        <w:rPr>
          <w:rFonts w:ascii="Aptos" w:eastAsia="Aptos" w:hAnsi="Aptos" w:cs="Aptos"/>
          <w:color w:val="000000"/>
          <w:sz w:val="23"/>
          <w:szCs w:val="23"/>
        </w:rPr>
      </w:pPr>
    </w:p>
    <w:p w14:paraId="00E13B69" w14:textId="77777777" w:rsidR="006E2644" w:rsidRDefault="00A74B76">
      <w:pPr>
        <w:numPr>
          <w:ilvl w:val="0"/>
          <w:numId w:val="8"/>
        </w:numPr>
        <w:pBdr>
          <w:top w:val="nil"/>
          <w:left w:val="nil"/>
          <w:bottom w:val="nil"/>
          <w:right w:val="nil"/>
          <w:between w:val="nil"/>
        </w:pBdr>
        <w:spacing w:line="276" w:lineRule="auto"/>
        <w:rPr>
          <w:rFonts w:ascii="Aptos" w:eastAsia="Aptos" w:hAnsi="Aptos" w:cs="Aptos"/>
          <w:color w:val="000000"/>
          <w:sz w:val="23"/>
          <w:szCs w:val="23"/>
        </w:rPr>
      </w:pPr>
      <w:r>
        <w:rPr>
          <w:rFonts w:ascii="Aptos" w:eastAsia="Aptos" w:hAnsi="Aptos" w:cs="Aptos"/>
          <w:color w:val="000000"/>
          <w:sz w:val="23"/>
          <w:szCs w:val="23"/>
        </w:rPr>
        <w:t xml:space="preserve">Developing People &amp; Partnerships: </w:t>
      </w:r>
    </w:p>
    <w:p w14:paraId="5BB0CECF" w14:textId="77777777" w:rsidR="006E2644" w:rsidRDefault="00A74B76">
      <w:pPr>
        <w:numPr>
          <w:ilvl w:val="0"/>
          <w:numId w:val="7"/>
        </w:numPr>
        <w:pBdr>
          <w:top w:val="nil"/>
          <w:left w:val="nil"/>
          <w:bottom w:val="nil"/>
          <w:right w:val="nil"/>
          <w:between w:val="nil"/>
        </w:pBdr>
        <w:spacing w:line="276" w:lineRule="auto"/>
        <w:rPr>
          <w:rFonts w:ascii="Aptos" w:eastAsia="Aptos" w:hAnsi="Aptos" w:cs="Aptos"/>
          <w:color w:val="000000"/>
          <w:sz w:val="23"/>
          <w:szCs w:val="23"/>
        </w:rPr>
      </w:pPr>
      <w:r>
        <w:rPr>
          <w:rFonts w:ascii="Aptos" w:eastAsia="Aptos" w:hAnsi="Aptos" w:cs="Aptos"/>
          <w:color w:val="000000"/>
          <w:sz w:val="23"/>
          <w:szCs w:val="23"/>
        </w:rPr>
        <w:t xml:space="preserve">Give &amp; Gain analysis to inform a roadmap for sustainable volunteer </w:t>
      </w:r>
      <w:proofErr w:type="gramStart"/>
      <w:r>
        <w:rPr>
          <w:rFonts w:ascii="Aptos" w:eastAsia="Aptos" w:hAnsi="Aptos" w:cs="Aptos"/>
          <w:color w:val="000000"/>
          <w:sz w:val="23"/>
          <w:szCs w:val="23"/>
        </w:rPr>
        <w:t>engagement;</w:t>
      </w:r>
      <w:proofErr w:type="gramEnd"/>
      <w:r>
        <w:rPr>
          <w:rFonts w:ascii="Aptos" w:eastAsia="Aptos" w:hAnsi="Aptos" w:cs="Aptos"/>
          <w:color w:val="000000"/>
          <w:sz w:val="23"/>
          <w:szCs w:val="23"/>
        </w:rPr>
        <w:t xml:space="preserve"> </w:t>
      </w:r>
    </w:p>
    <w:p w14:paraId="28FAC6B9" w14:textId="77777777" w:rsidR="006E2644" w:rsidRDefault="00A74B76">
      <w:pPr>
        <w:numPr>
          <w:ilvl w:val="0"/>
          <w:numId w:val="7"/>
        </w:numPr>
        <w:pBdr>
          <w:top w:val="nil"/>
          <w:left w:val="nil"/>
          <w:bottom w:val="nil"/>
          <w:right w:val="nil"/>
          <w:between w:val="nil"/>
        </w:pBdr>
        <w:spacing w:line="276" w:lineRule="auto"/>
        <w:rPr>
          <w:rFonts w:ascii="Aptos" w:eastAsia="Aptos" w:hAnsi="Aptos" w:cs="Aptos"/>
          <w:color w:val="000000"/>
          <w:sz w:val="23"/>
          <w:szCs w:val="23"/>
        </w:rPr>
      </w:pPr>
      <w:r>
        <w:rPr>
          <w:rFonts w:ascii="Aptos" w:eastAsia="Aptos" w:hAnsi="Aptos" w:cs="Aptos"/>
          <w:color w:val="000000"/>
          <w:sz w:val="23"/>
          <w:szCs w:val="23"/>
        </w:rPr>
        <w:t xml:space="preserve">Volunteering &amp; Skills Coordination, embedding engagement, skills &amp; </w:t>
      </w:r>
      <w:proofErr w:type="gramStart"/>
      <w:r>
        <w:rPr>
          <w:rFonts w:ascii="Aptos" w:eastAsia="Aptos" w:hAnsi="Aptos" w:cs="Aptos"/>
          <w:color w:val="000000"/>
          <w:sz w:val="23"/>
          <w:szCs w:val="23"/>
        </w:rPr>
        <w:t>opportunities;</w:t>
      </w:r>
      <w:proofErr w:type="gramEnd"/>
      <w:r>
        <w:rPr>
          <w:rFonts w:ascii="Aptos" w:eastAsia="Aptos" w:hAnsi="Aptos" w:cs="Aptos"/>
          <w:color w:val="000000"/>
          <w:sz w:val="23"/>
          <w:szCs w:val="23"/>
        </w:rPr>
        <w:t xml:space="preserve"> </w:t>
      </w:r>
    </w:p>
    <w:p w14:paraId="37A67F40" w14:textId="77777777" w:rsidR="006E2644" w:rsidRDefault="00A74B76">
      <w:pPr>
        <w:numPr>
          <w:ilvl w:val="0"/>
          <w:numId w:val="7"/>
        </w:numPr>
        <w:pBdr>
          <w:top w:val="nil"/>
          <w:left w:val="nil"/>
          <w:bottom w:val="nil"/>
          <w:right w:val="nil"/>
          <w:between w:val="nil"/>
        </w:pBdr>
        <w:spacing w:line="276" w:lineRule="auto"/>
        <w:rPr>
          <w:rFonts w:ascii="Aptos" w:eastAsia="Aptos" w:hAnsi="Aptos" w:cs="Aptos"/>
          <w:color w:val="000000"/>
          <w:sz w:val="23"/>
          <w:szCs w:val="23"/>
        </w:rPr>
      </w:pPr>
      <w:r>
        <w:rPr>
          <w:rFonts w:ascii="Aptos" w:eastAsia="Aptos" w:hAnsi="Aptos" w:cs="Aptos"/>
          <w:color w:val="000000"/>
          <w:sz w:val="23"/>
          <w:szCs w:val="23"/>
        </w:rPr>
        <w:t xml:space="preserve">Fundraising support to secure key roles/activity beyond project </w:t>
      </w:r>
      <w:proofErr w:type="gramStart"/>
      <w:r>
        <w:rPr>
          <w:rFonts w:ascii="Aptos" w:eastAsia="Aptos" w:hAnsi="Aptos" w:cs="Aptos"/>
          <w:color w:val="000000"/>
          <w:sz w:val="23"/>
          <w:szCs w:val="23"/>
        </w:rPr>
        <w:t>duration;</w:t>
      </w:r>
      <w:proofErr w:type="gramEnd"/>
      <w:r>
        <w:rPr>
          <w:rFonts w:ascii="Aptos" w:eastAsia="Aptos" w:hAnsi="Aptos" w:cs="Aptos"/>
          <w:color w:val="000000"/>
          <w:sz w:val="23"/>
          <w:szCs w:val="23"/>
        </w:rPr>
        <w:t xml:space="preserve"> </w:t>
      </w:r>
    </w:p>
    <w:p w14:paraId="096C7E24" w14:textId="77777777" w:rsidR="006E2644" w:rsidRDefault="00A74B76">
      <w:pPr>
        <w:numPr>
          <w:ilvl w:val="0"/>
          <w:numId w:val="7"/>
        </w:numPr>
        <w:pBdr>
          <w:top w:val="nil"/>
          <w:left w:val="nil"/>
          <w:bottom w:val="nil"/>
          <w:right w:val="nil"/>
          <w:between w:val="nil"/>
        </w:pBdr>
        <w:spacing w:line="276" w:lineRule="auto"/>
        <w:rPr>
          <w:rFonts w:ascii="Aptos" w:eastAsia="Aptos" w:hAnsi="Aptos" w:cs="Aptos"/>
          <w:color w:val="000000"/>
          <w:sz w:val="23"/>
          <w:szCs w:val="23"/>
        </w:rPr>
      </w:pPr>
      <w:r>
        <w:rPr>
          <w:rFonts w:ascii="Aptos" w:eastAsia="Aptos" w:hAnsi="Aptos" w:cs="Aptos"/>
          <w:color w:val="000000"/>
          <w:sz w:val="23"/>
          <w:szCs w:val="23"/>
        </w:rPr>
        <w:t xml:space="preserve">Opportunities for practice exchange with UNESCO partners and global </w:t>
      </w:r>
      <w:proofErr w:type="gramStart"/>
      <w:r>
        <w:rPr>
          <w:rFonts w:ascii="Aptos" w:eastAsia="Aptos" w:hAnsi="Aptos" w:cs="Aptos"/>
          <w:color w:val="000000"/>
          <w:sz w:val="23"/>
          <w:szCs w:val="23"/>
        </w:rPr>
        <w:t>comparators;</w:t>
      </w:r>
      <w:proofErr w:type="gramEnd"/>
    </w:p>
    <w:p w14:paraId="222FCDEC" w14:textId="77777777" w:rsidR="006E2644" w:rsidRDefault="00A74B76">
      <w:pPr>
        <w:numPr>
          <w:ilvl w:val="0"/>
          <w:numId w:val="7"/>
        </w:numPr>
        <w:pBdr>
          <w:top w:val="nil"/>
          <w:left w:val="nil"/>
          <w:bottom w:val="nil"/>
          <w:right w:val="nil"/>
          <w:between w:val="nil"/>
        </w:pBdr>
        <w:spacing w:line="276" w:lineRule="auto"/>
        <w:rPr>
          <w:rFonts w:ascii="Aptos" w:eastAsia="Aptos" w:hAnsi="Aptos" w:cs="Aptos"/>
          <w:color w:val="000000"/>
          <w:sz w:val="23"/>
          <w:szCs w:val="23"/>
        </w:rPr>
      </w:pPr>
      <w:r>
        <w:rPr>
          <w:rFonts w:ascii="Aptos" w:eastAsia="Aptos" w:hAnsi="Aptos" w:cs="Aptos"/>
          <w:color w:val="000000"/>
          <w:sz w:val="23"/>
          <w:szCs w:val="23"/>
        </w:rPr>
        <w:t>Rigorous, transparent, inclusive evaluation, feeding into network learning.</w:t>
      </w:r>
    </w:p>
    <w:p w14:paraId="1EFB9BF8" w14:textId="77777777" w:rsidR="006E2644" w:rsidRDefault="006E2644">
      <w:pPr>
        <w:rPr>
          <w:rFonts w:ascii="Aptos" w:eastAsia="Aptos" w:hAnsi="Aptos" w:cs="Aptos"/>
          <w:sz w:val="23"/>
          <w:szCs w:val="23"/>
        </w:rPr>
      </w:pPr>
    </w:p>
    <w:p w14:paraId="359B4CA4" w14:textId="77777777" w:rsidR="006E2644" w:rsidRDefault="00A74B76">
      <w:pPr>
        <w:rPr>
          <w:rFonts w:ascii="Aptos" w:eastAsia="Aptos" w:hAnsi="Aptos" w:cs="Aptos"/>
          <w:b/>
          <w:color w:val="000000"/>
          <w:sz w:val="23"/>
          <w:szCs w:val="23"/>
        </w:rPr>
      </w:pPr>
      <w:r>
        <w:rPr>
          <w:rFonts w:ascii="Aptos" w:eastAsia="Aptos" w:hAnsi="Aptos" w:cs="Aptos"/>
          <w:b/>
          <w:color w:val="000000"/>
          <w:sz w:val="23"/>
          <w:szCs w:val="23"/>
        </w:rPr>
        <w:t>About the Commission: Evaluator &amp; Critical Friend</w:t>
      </w:r>
    </w:p>
    <w:p w14:paraId="21D7F75D" w14:textId="77777777" w:rsidR="006E2644" w:rsidRDefault="006E2644">
      <w:pPr>
        <w:rPr>
          <w:rFonts w:ascii="Aptos" w:eastAsia="Aptos" w:hAnsi="Aptos" w:cs="Aptos"/>
          <w:color w:val="000000"/>
          <w:sz w:val="23"/>
          <w:szCs w:val="23"/>
        </w:rPr>
      </w:pPr>
    </w:p>
    <w:p w14:paraId="75395EB5" w14:textId="78144B57" w:rsidR="006E2644" w:rsidRDefault="00A74B76">
      <w:pPr>
        <w:rPr>
          <w:rFonts w:ascii="Aptos" w:eastAsia="Aptos" w:hAnsi="Aptos" w:cs="Aptos"/>
          <w:color w:val="000000"/>
          <w:sz w:val="23"/>
          <w:szCs w:val="23"/>
        </w:rPr>
      </w:pPr>
      <w:r>
        <w:rPr>
          <w:rFonts w:ascii="Aptos" w:eastAsia="Aptos" w:hAnsi="Aptos" w:cs="Aptos"/>
          <w:color w:val="000000"/>
          <w:sz w:val="23"/>
          <w:szCs w:val="23"/>
        </w:rPr>
        <w:t xml:space="preserve">The successful consultant will have extensive experience in evaluation &amp; impact measurement ideally with projects and organisations serving a public benefit remit over natural and environmental heritage. </w:t>
      </w:r>
      <w:proofErr w:type="gramStart"/>
      <w:r w:rsidR="001C251D">
        <w:rPr>
          <w:rFonts w:ascii="Aptos" w:eastAsia="Aptos" w:hAnsi="Aptos" w:cs="Aptos"/>
          <w:color w:val="000000"/>
          <w:sz w:val="23"/>
          <w:szCs w:val="23"/>
        </w:rPr>
        <w:t>Ideally</w:t>
      </w:r>
      <w:proofErr w:type="gramEnd"/>
      <w:r w:rsidR="001C251D">
        <w:rPr>
          <w:rFonts w:ascii="Aptos" w:eastAsia="Aptos" w:hAnsi="Aptos" w:cs="Aptos"/>
          <w:color w:val="000000"/>
          <w:sz w:val="23"/>
          <w:szCs w:val="23"/>
        </w:rPr>
        <w:t xml:space="preserve"> they will have proven experience in evaluation of National Lottery Heritage funded projects and knowledge of the evaluation requirements of the NLHF Heritage Places scheme. </w:t>
      </w:r>
      <w:r>
        <w:rPr>
          <w:rFonts w:ascii="Aptos" w:eastAsia="Aptos" w:hAnsi="Aptos" w:cs="Aptos"/>
          <w:color w:val="000000"/>
          <w:sz w:val="23"/>
          <w:szCs w:val="23"/>
        </w:rPr>
        <w:t>They will be able to demonstrate a successful track-record of supporting project teams to reflect on delivery, designing methodologies and tools to ensure that quantitative and qualitative data is captured in ways that are meaningful, proportionate, and promote stakeholder engagement in the evaluative process. We are keen to promote an approach where all those involved are open and curious about the successes, challenges and opportunities that emerge from the project.</w:t>
      </w:r>
    </w:p>
    <w:p w14:paraId="34F3413D" w14:textId="77777777" w:rsidR="006E2644" w:rsidRDefault="006E2644">
      <w:pPr>
        <w:rPr>
          <w:rFonts w:ascii="Aptos" w:eastAsia="Aptos" w:hAnsi="Aptos" w:cs="Aptos"/>
          <w:color w:val="000000"/>
          <w:sz w:val="23"/>
          <w:szCs w:val="23"/>
        </w:rPr>
      </w:pPr>
    </w:p>
    <w:p w14:paraId="731A81D2" w14:textId="5DC97E09" w:rsidR="006E2644" w:rsidRDefault="00A74B76">
      <w:pPr>
        <w:rPr>
          <w:rFonts w:ascii="Aptos" w:eastAsia="Aptos" w:hAnsi="Aptos" w:cs="Aptos"/>
          <w:color w:val="000000"/>
          <w:sz w:val="23"/>
          <w:szCs w:val="23"/>
        </w:rPr>
      </w:pPr>
      <w:r w:rsidRPr="00DF491D">
        <w:rPr>
          <w:rFonts w:ascii="Aptos" w:eastAsia="Aptos" w:hAnsi="Aptos" w:cs="Aptos"/>
          <w:color w:val="000000"/>
          <w:sz w:val="23"/>
          <w:szCs w:val="23"/>
        </w:rPr>
        <w:t>The Evaluator &amp; Critical Friend will work with</w:t>
      </w:r>
      <w:r w:rsidR="001C251D">
        <w:rPr>
          <w:rFonts w:ascii="Aptos" w:eastAsia="Aptos" w:hAnsi="Aptos" w:cs="Aptos"/>
          <w:color w:val="000000"/>
          <w:sz w:val="23"/>
          <w:szCs w:val="23"/>
        </w:rPr>
        <w:t xml:space="preserve"> the Project Manager</w:t>
      </w:r>
      <w:r w:rsidRPr="00DF491D">
        <w:rPr>
          <w:rFonts w:ascii="Aptos" w:eastAsia="Aptos" w:hAnsi="Aptos" w:cs="Aptos"/>
          <w:color w:val="000000"/>
          <w:sz w:val="23"/>
          <w:szCs w:val="23"/>
        </w:rPr>
        <w:t xml:space="preserve"> to design an evaluation methodology to capture and interpret qualitative and quantitative data for learning</w:t>
      </w:r>
      <w:r>
        <w:rPr>
          <w:rFonts w:ascii="Aptos" w:eastAsia="Aptos" w:hAnsi="Aptos" w:cs="Aptos"/>
          <w:color w:val="000000"/>
          <w:sz w:val="23"/>
          <w:szCs w:val="23"/>
        </w:rPr>
        <w:t xml:space="preserve"> and impact measurement. We want to ensure that evaluation is not a distant process, and that ongoing review can inform the project throughout, allowing us to make informed adjustments to maximise benefit and outcomes. Through establishing a suitable evaluation methodology and tools, the Evaluator will enable the delivery team to gather appropriate data through for example: partner/leadership health-checks and feedback routes, engagement surveys, digital engagement capture, income/fundraising progress, data on value/perception linked to ‘pride in place’, qualitative engagement and output data. Where viable, we are also keen to capture ‘unintended outcomes’ drawn through partnership wide (core and associate) reflection sessions on a 6- monthly basis. </w:t>
      </w:r>
    </w:p>
    <w:p w14:paraId="599D1DD8" w14:textId="77777777" w:rsidR="00DF491D" w:rsidRDefault="00DF491D">
      <w:pPr>
        <w:rPr>
          <w:rFonts w:ascii="Aptos" w:eastAsia="Aptos" w:hAnsi="Aptos" w:cs="Aptos"/>
          <w:color w:val="000000"/>
          <w:sz w:val="23"/>
          <w:szCs w:val="23"/>
        </w:rPr>
      </w:pPr>
    </w:p>
    <w:p w14:paraId="2FD13768" w14:textId="66B900A8" w:rsidR="00DF491D" w:rsidRDefault="00DF491D">
      <w:pPr>
        <w:rPr>
          <w:rFonts w:ascii="Aptos" w:eastAsia="Aptos" w:hAnsi="Aptos" w:cs="Aptos"/>
          <w:color w:val="000000"/>
          <w:sz w:val="23"/>
          <w:szCs w:val="23"/>
        </w:rPr>
      </w:pPr>
      <w:r>
        <w:rPr>
          <w:rFonts w:ascii="Aptos" w:eastAsia="Aptos" w:hAnsi="Aptos" w:cs="Aptos"/>
          <w:color w:val="000000"/>
          <w:sz w:val="23"/>
          <w:szCs w:val="23"/>
        </w:rPr>
        <w:t xml:space="preserve">The Evaluator &amp; Critical Friend will be responsible </w:t>
      </w:r>
      <w:r w:rsidR="001C251D">
        <w:rPr>
          <w:rFonts w:ascii="Aptos" w:eastAsia="Aptos" w:hAnsi="Aptos" w:cs="Aptos"/>
          <w:color w:val="000000"/>
          <w:sz w:val="23"/>
          <w:szCs w:val="23"/>
        </w:rPr>
        <w:t xml:space="preserve">for providing an interim evaluation review at mid-point through the project and final written evaluation report at project close (May 2027) aligned to Heritage Places requirements. </w:t>
      </w:r>
    </w:p>
    <w:p w14:paraId="5AF34C20" w14:textId="77777777" w:rsidR="006E2644" w:rsidRDefault="006E2644">
      <w:pPr>
        <w:rPr>
          <w:rFonts w:ascii="Aptos" w:eastAsia="Aptos" w:hAnsi="Aptos" w:cs="Aptos"/>
          <w:color w:val="000000"/>
          <w:sz w:val="23"/>
          <w:szCs w:val="23"/>
        </w:rPr>
      </w:pPr>
    </w:p>
    <w:p w14:paraId="56DC017F" w14:textId="1F39C463" w:rsidR="006E2644" w:rsidRDefault="00A74B76">
      <w:pPr>
        <w:rPr>
          <w:rFonts w:ascii="Aptos" w:eastAsia="Aptos" w:hAnsi="Aptos" w:cs="Aptos"/>
          <w:color w:val="000000"/>
          <w:sz w:val="23"/>
          <w:szCs w:val="23"/>
        </w:rPr>
      </w:pPr>
      <w:r>
        <w:rPr>
          <w:rFonts w:ascii="Aptos" w:eastAsia="Aptos" w:hAnsi="Aptos" w:cs="Aptos"/>
          <w:color w:val="000000"/>
          <w:sz w:val="23"/>
          <w:szCs w:val="23"/>
        </w:rPr>
        <w:t xml:space="preserve">We are keen to ensure that learning draws from and informs our wider partnership. ERUGGp comprises a complex network of local organisations and </w:t>
      </w:r>
      <w:proofErr w:type="gramStart"/>
      <w:r>
        <w:rPr>
          <w:rFonts w:ascii="Aptos" w:eastAsia="Aptos" w:hAnsi="Aptos" w:cs="Aptos"/>
          <w:color w:val="000000"/>
          <w:sz w:val="23"/>
          <w:szCs w:val="23"/>
        </w:rPr>
        <w:t>is located in</w:t>
      </w:r>
      <w:proofErr w:type="gramEnd"/>
      <w:r>
        <w:rPr>
          <w:rFonts w:ascii="Aptos" w:eastAsia="Aptos" w:hAnsi="Aptos" w:cs="Aptos"/>
          <w:color w:val="000000"/>
          <w:sz w:val="23"/>
          <w:szCs w:val="23"/>
        </w:rPr>
        <w:t xml:space="preserve"> Torbay as a Heritage Place. TerraFirma will benefit from opportunities to connect and exchange with UNESCO UK National Commission (including their Local to Global project), UNESCO SW partners </w:t>
      </w:r>
      <w:r>
        <w:rPr>
          <w:rFonts w:ascii="Aptos" w:eastAsia="Aptos" w:hAnsi="Aptos" w:cs="Aptos"/>
          <w:color w:val="000000"/>
          <w:sz w:val="23"/>
          <w:szCs w:val="23"/>
        </w:rPr>
        <w:lastRenderedPageBreak/>
        <w:t xml:space="preserve">(including sites exploring similar issues) among </w:t>
      </w:r>
      <w:r w:rsidRPr="00DF491D">
        <w:rPr>
          <w:rFonts w:ascii="Aptos" w:eastAsia="Aptos" w:hAnsi="Aptos" w:cs="Aptos"/>
          <w:color w:val="000000"/>
          <w:sz w:val="23"/>
          <w:szCs w:val="23"/>
        </w:rPr>
        <w:t>others</w:t>
      </w:r>
      <w:r w:rsidR="00DF491D">
        <w:rPr>
          <w:rFonts w:ascii="Aptos" w:eastAsia="Aptos" w:hAnsi="Aptos" w:cs="Aptos"/>
          <w:color w:val="000000"/>
          <w:sz w:val="23"/>
          <w:szCs w:val="23"/>
        </w:rPr>
        <w:t xml:space="preserve"> including the wider UNESCO Global Geopark Network. </w:t>
      </w:r>
      <w:r w:rsidRPr="00DF491D">
        <w:rPr>
          <w:rFonts w:ascii="Aptos" w:eastAsia="Aptos" w:hAnsi="Aptos" w:cs="Aptos"/>
          <w:color w:val="000000"/>
          <w:sz w:val="23"/>
          <w:szCs w:val="23"/>
        </w:rPr>
        <w:t>The Evaluator &amp; Critical Friend will be expected to engage with partners to draw out perspectives and learning.</w:t>
      </w:r>
    </w:p>
    <w:p w14:paraId="513243D8" w14:textId="77777777" w:rsidR="006E2644" w:rsidRDefault="006E2644">
      <w:pPr>
        <w:rPr>
          <w:rFonts w:ascii="Aptos" w:eastAsia="Aptos" w:hAnsi="Aptos" w:cs="Aptos"/>
          <w:color w:val="000000"/>
          <w:sz w:val="23"/>
          <w:szCs w:val="23"/>
        </w:rPr>
      </w:pPr>
    </w:p>
    <w:p w14:paraId="1061A617" w14:textId="77777777" w:rsidR="006E2644" w:rsidRDefault="00A74B76">
      <w:pPr>
        <w:rPr>
          <w:rFonts w:ascii="Aptos" w:eastAsia="Aptos" w:hAnsi="Aptos" w:cs="Aptos"/>
          <w:color w:val="000000"/>
          <w:sz w:val="23"/>
          <w:szCs w:val="23"/>
        </w:rPr>
      </w:pPr>
      <w:r>
        <w:rPr>
          <w:rFonts w:ascii="Aptos" w:eastAsia="Aptos" w:hAnsi="Aptos" w:cs="Aptos"/>
          <w:color w:val="000000"/>
          <w:sz w:val="23"/>
          <w:szCs w:val="23"/>
        </w:rPr>
        <w:t xml:space="preserve">We are committed to sharing our learning </w:t>
      </w:r>
      <w:r>
        <w:rPr>
          <w:rFonts w:ascii="Aptos" w:eastAsia="Aptos" w:hAnsi="Aptos" w:cs="Aptos"/>
          <w:sz w:val="23"/>
          <w:szCs w:val="23"/>
        </w:rPr>
        <w:t>for the widest</w:t>
      </w:r>
      <w:r>
        <w:rPr>
          <w:rFonts w:ascii="Aptos" w:eastAsia="Aptos" w:hAnsi="Aptos" w:cs="Aptos"/>
          <w:color w:val="000000"/>
          <w:sz w:val="23"/>
          <w:szCs w:val="23"/>
        </w:rPr>
        <w:t xml:space="preserve"> possible benefit. A network event is planned for the end of the project in March/April 2027 as an opportunity to exchange learning with comparator UNESCO sites, which may be live, online or hybrid as best meets the needs of the intended audience.</w:t>
      </w:r>
    </w:p>
    <w:p w14:paraId="0D2D740F" w14:textId="77777777" w:rsidR="006E2644" w:rsidRDefault="006E2644">
      <w:pPr>
        <w:spacing w:after="160"/>
        <w:rPr>
          <w:rFonts w:ascii="Aptos" w:eastAsia="Aptos" w:hAnsi="Aptos" w:cs="Aptos"/>
          <w:color w:val="000000"/>
          <w:sz w:val="23"/>
          <w:szCs w:val="23"/>
        </w:rPr>
      </w:pPr>
    </w:p>
    <w:p w14:paraId="23CA23AA" w14:textId="77777777" w:rsidR="006E2644" w:rsidRDefault="00A74B76">
      <w:pPr>
        <w:rPr>
          <w:rFonts w:ascii="Aptos" w:eastAsia="Aptos" w:hAnsi="Aptos" w:cs="Aptos"/>
          <w:b/>
          <w:color w:val="000000"/>
          <w:sz w:val="23"/>
          <w:szCs w:val="23"/>
        </w:rPr>
      </w:pPr>
      <w:r>
        <w:rPr>
          <w:rFonts w:ascii="Aptos" w:eastAsia="Aptos" w:hAnsi="Aptos" w:cs="Aptos"/>
          <w:b/>
          <w:color w:val="000000"/>
          <w:sz w:val="23"/>
          <w:szCs w:val="23"/>
        </w:rPr>
        <w:t>Key Relationships</w:t>
      </w:r>
    </w:p>
    <w:p w14:paraId="1CC6FDC9" w14:textId="77777777" w:rsidR="006E2644" w:rsidRDefault="006E2644">
      <w:pPr>
        <w:rPr>
          <w:rFonts w:ascii="Aptos" w:eastAsia="Aptos" w:hAnsi="Aptos" w:cs="Aptos"/>
          <w:b/>
          <w:color w:val="000000"/>
          <w:sz w:val="23"/>
          <w:szCs w:val="23"/>
        </w:rPr>
      </w:pPr>
    </w:p>
    <w:p w14:paraId="1902D75F" w14:textId="77777777" w:rsidR="006E2644" w:rsidRDefault="00A74B76">
      <w:pPr>
        <w:rPr>
          <w:rFonts w:ascii="Aptos" w:eastAsia="Aptos" w:hAnsi="Aptos" w:cs="Aptos"/>
          <w:color w:val="000000"/>
          <w:sz w:val="23"/>
          <w:szCs w:val="23"/>
        </w:rPr>
      </w:pPr>
      <w:r>
        <w:rPr>
          <w:rFonts w:ascii="Aptos" w:eastAsia="Aptos" w:hAnsi="Aptos" w:cs="Aptos"/>
          <w:color w:val="000000"/>
          <w:sz w:val="23"/>
          <w:szCs w:val="23"/>
        </w:rPr>
        <w:t xml:space="preserve">To deliver the brief successfully, the contractor will engage with: </w:t>
      </w:r>
    </w:p>
    <w:p w14:paraId="1D0D18B4" w14:textId="77777777" w:rsidR="006E2644" w:rsidRDefault="00A74B76">
      <w:pPr>
        <w:numPr>
          <w:ilvl w:val="0"/>
          <w:numId w:val="3"/>
        </w:numPr>
        <w:pBdr>
          <w:top w:val="nil"/>
          <w:left w:val="nil"/>
          <w:bottom w:val="nil"/>
          <w:right w:val="nil"/>
          <w:between w:val="nil"/>
        </w:pBdr>
        <w:rPr>
          <w:rFonts w:ascii="Aptos" w:eastAsia="Aptos" w:hAnsi="Aptos" w:cs="Aptos"/>
          <w:color w:val="000000"/>
          <w:sz w:val="23"/>
          <w:szCs w:val="23"/>
        </w:rPr>
      </w:pPr>
      <w:r>
        <w:rPr>
          <w:rFonts w:ascii="Aptos" w:eastAsia="Aptos" w:hAnsi="Aptos" w:cs="Aptos"/>
          <w:color w:val="000000"/>
          <w:sz w:val="23"/>
          <w:szCs w:val="23"/>
        </w:rPr>
        <w:t xml:space="preserve">ERGO Ltd board, Strategic Oversight board </w:t>
      </w:r>
    </w:p>
    <w:p w14:paraId="1A7965EB" w14:textId="77777777" w:rsidR="006E2644" w:rsidRDefault="00A74B76">
      <w:pPr>
        <w:numPr>
          <w:ilvl w:val="0"/>
          <w:numId w:val="3"/>
        </w:numPr>
        <w:pBdr>
          <w:top w:val="nil"/>
          <w:left w:val="nil"/>
          <w:bottom w:val="nil"/>
          <w:right w:val="nil"/>
          <w:between w:val="nil"/>
        </w:pBdr>
        <w:rPr>
          <w:rFonts w:ascii="Aptos" w:eastAsia="Aptos" w:hAnsi="Aptos" w:cs="Aptos"/>
          <w:b/>
          <w:color w:val="000000"/>
          <w:sz w:val="23"/>
          <w:szCs w:val="23"/>
        </w:rPr>
      </w:pPr>
      <w:r>
        <w:rPr>
          <w:rFonts w:ascii="Aptos" w:eastAsia="Aptos" w:hAnsi="Aptos" w:cs="Aptos"/>
          <w:color w:val="000000"/>
          <w:sz w:val="23"/>
          <w:szCs w:val="23"/>
        </w:rPr>
        <w:t>Geopark Coordinator</w:t>
      </w:r>
    </w:p>
    <w:p w14:paraId="3E47A883" w14:textId="77777777" w:rsidR="006E2644" w:rsidRDefault="00A74B76">
      <w:pPr>
        <w:numPr>
          <w:ilvl w:val="0"/>
          <w:numId w:val="3"/>
        </w:numPr>
        <w:pBdr>
          <w:top w:val="nil"/>
          <w:left w:val="nil"/>
          <w:bottom w:val="nil"/>
          <w:right w:val="nil"/>
          <w:between w:val="nil"/>
        </w:pBdr>
        <w:rPr>
          <w:rFonts w:ascii="Aptos" w:eastAsia="Aptos" w:hAnsi="Aptos" w:cs="Aptos"/>
          <w:b/>
          <w:color w:val="000000"/>
          <w:sz w:val="23"/>
          <w:szCs w:val="23"/>
        </w:rPr>
      </w:pPr>
      <w:r>
        <w:rPr>
          <w:rFonts w:ascii="Aptos" w:eastAsia="Aptos" w:hAnsi="Aptos" w:cs="Aptos"/>
          <w:color w:val="000000"/>
          <w:sz w:val="23"/>
          <w:szCs w:val="23"/>
        </w:rPr>
        <w:t>Geopark Core Partners</w:t>
      </w:r>
    </w:p>
    <w:p w14:paraId="5E186FA5" w14:textId="77777777" w:rsidR="006E2644" w:rsidRDefault="00A74B76">
      <w:pPr>
        <w:numPr>
          <w:ilvl w:val="0"/>
          <w:numId w:val="3"/>
        </w:numPr>
        <w:pBdr>
          <w:top w:val="nil"/>
          <w:left w:val="nil"/>
          <w:bottom w:val="nil"/>
          <w:right w:val="nil"/>
          <w:between w:val="nil"/>
        </w:pBdr>
        <w:rPr>
          <w:rFonts w:ascii="Aptos" w:eastAsia="Aptos" w:hAnsi="Aptos" w:cs="Aptos"/>
          <w:b/>
          <w:color w:val="000000"/>
          <w:sz w:val="23"/>
          <w:szCs w:val="23"/>
        </w:rPr>
      </w:pPr>
      <w:r>
        <w:rPr>
          <w:rFonts w:ascii="Aptos" w:eastAsia="Aptos" w:hAnsi="Aptos" w:cs="Aptos"/>
          <w:color w:val="000000"/>
          <w:sz w:val="23"/>
          <w:szCs w:val="23"/>
        </w:rPr>
        <w:t>Geopark Associate partners, including ambassador artists</w:t>
      </w:r>
    </w:p>
    <w:p w14:paraId="6A8006C6" w14:textId="77777777" w:rsidR="006E2644" w:rsidRDefault="00A74B76">
      <w:pPr>
        <w:numPr>
          <w:ilvl w:val="0"/>
          <w:numId w:val="3"/>
        </w:numPr>
        <w:pBdr>
          <w:top w:val="nil"/>
          <w:left w:val="nil"/>
          <w:bottom w:val="nil"/>
          <w:right w:val="nil"/>
          <w:between w:val="nil"/>
        </w:pBdr>
        <w:rPr>
          <w:rFonts w:ascii="Aptos" w:eastAsia="Aptos" w:hAnsi="Aptos" w:cs="Aptos"/>
          <w:b/>
          <w:color w:val="000000"/>
          <w:sz w:val="23"/>
          <w:szCs w:val="23"/>
        </w:rPr>
      </w:pPr>
      <w:r>
        <w:rPr>
          <w:rFonts w:ascii="Aptos" w:eastAsia="Aptos" w:hAnsi="Aptos" w:cs="Aptos"/>
          <w:color w:val="000000"/>
          <w:sz w:val="23"/>
          <w:szCs w:val="23"/>
        </w:rPr>
        <w:t xml:space="preserve">Torbay Council, various Divisions/Service groups </w:t>
      </w:r>
      <w:proofErr w:type="gramStart"/>
      <w:r>
        <w:rPr>
          <w:rFonts w:ascii="Aptos" w:eastAsia="Aptos" w:hAnsi="Aptos" w:cs="Aptos"/>
          <w:color w:val="000000"/>
          <w:sz w:val="23"/>
          <w:szCs w:val="23"/>
        </w:rPr>
        <w:t>including:</w:t>
      </w:r>
      <w:proofErr w:type="gramEnd"/>
      <w:r>
        <w:rPr>
          <w:rFonts w:ascii="Aptos" w:eastAsia="Aptos" w:hAnsi="Aptos" w:cs="Aptos"/>
          <w:color w:val="000000"/>
          <w:sz w:val="23"/>
          <w:szCs w:val="23"/>
        </w:rPr>
        <w:t xml:space="preserve"> Destination Management Group; Principal Historic Environment Officer (Heritage Places)</w:t>
      </w:r>
    </w:p>
    <w:p w14:paraId="4C90C11B" w14:textId="77777777" w:rsidR="006E2644" w:rsidRDefault="00A74B76">
      <w:pPr>
        <w:numPr>
          <w:ilvl w:val="0"/>
          <w:numId w:val="3"/>
        </w:numPr>
        <w:pBdr>
          <w:top w:val="nil"/>
          <w:left w:val="nil"/>
          <w:bottom w:val="nil"/>
          <w:right w:val="nil"/>
          <w:between w:val="nil"/>
        </w:pBdr>
        <w:rPr>
          <w:rFonts w:ascii="Aptos" w:eastAsia="Aptos" w:hAnsi="Aptos" w:cs="Aptos"/>
          <w:b/>
          <w:color w:val="000000"/>
          <w:sz w:val="23"/>
          <w:szCs w:val="23"/>
        </w:rPr>
      </w:pPr>
      <w:r>
        <w:rPr>
          <w:rFonts w:ascii="Aptos" w:eastAsia="Aptos" w:hAnsi="Aptos" w:cs="Aptos"/>
          <w:color w:val="000000"/>
          <w:sz w:val="23"/>
          <w:szCs w:val="23"/>
        </w:rPr>
        <w:t>Geopark Management Group and any subcommittees</w:t>
      </w:r>
    </w:p>
    <w:p w14:paraId="684D0737" w14:textId="77777777" w:rsidR="006E2644" w:rsidRDefault="00A74B76">
      <w:pPr>
        <w:numPr>
          <w:ilvl w:val="0"/>
          <w:numId w:val="3"/>
        </w:numPr>
        <w:pBdr>
          <w:top w:val="nil"/>
          <w:left w:val="nil"/>
          <w:bottom w:val="nil"/>
          <w:right w:val="nil"/>
          <w:between w:val="nil"/>
        </w:pBdr>
        <w:rPr>
          <w:rFonts w:ascii="Aptos" w:eastAsia="Aptos" w:hAnsi="Aptos" w:cs="Aptos"/>
          <w:b/>
          <w:color w:val="000000"/>
          <w:sz w:val="23"/>
          <w:szCs w:val="23"/>
        </w:rPr>
      </w:pPr>
      <w:r>
        <w:rPr>
          <w:rFonts w:ascii="Aptos" w:eastAsia="Aptos" w:hAnsi="Aptos" w:cs="Aptos"/>
          <w:color w:val="000000"/>
          <w:sz w:val="23"/>
          <w:szCs w:val="23"/>
        </w:rPr>
        <w:t xml:space="preserve">UNESCO Global Geoparks Network, UNESCO UK, other UNESCO SW sites  </w:t>
      </w:r>
    </w:p>
    <w:p w14:paraId="6E1AC416" w14:textId="77777777" w:rsidR="006E2644" w:rsidRDefault="006E2644">
      <w:pPr>
        <w:rPr>
          <w:rFonts w:ascii="Aptos" w:eastAsia="Aptos" w:hAnsi="Aptos" w:cs="Aptos"/>
          <w:b/>
          <w:color w:val="000000"/>
          <w:sz w:val="23"/>
          <w:szCs w:val="23"/>
        </w:rPr>
      </w:pPr>
    </w:p>
    <w:p w14:paraId="13E16A8B" w14:textId="77777777" w:rsidR="006E2644" w:rsidRDefault="006E2644">
      <w:pPr>
        <w:rPr>
          <w:rFonts w:ascii="Aptos" w:eastAsia="Aptos" w:hAnsi="Aptos" w:cs="Aptos"/>
          <w:b/>
          <w:color w:val="000000"/>
          <w:sz w:val="23"/>
          <w:szCs w:val="23"/>
        </w:rPr>
      </w:pPr>
    </w:p>
    <w:p w14:paraId="49C1155C" w14:textId="77777777" w:rsidR="006E2644" w:rsidRDefault="00A74B76">
      <w:pPr>
        <w:rPr>
          <w:rFonts w:ascii="Aptos" w:eastAsia="Aptos" w:hAnsi="Aptos" w:cs="Aptos"/>
          <w:b/>
          <w:color w:val="000000"/>
          <w:sz w:val="23"/>
          <w:szCs w:val="23"/>
        </w:rPr>
      </w:pPr>
      <w:r>
        <w:rPr>
          <w:rFonts w:ascii="Aptos" w:eastAsia="Aptos" w:hAnsi="Aptos" w:cs="Aptos"/>
          <w:b/>
          <w:color w:val="000000"/>
          <w:sz w:val="23"/>
          <w:szCs w:val="23"/>
        </w:rPr>
        <w:t>Scope of Activity</w:t>
      </w:r>
    </w:p>
    <w:p w14:paraId="0F5D537A" w14:textId="77777777" w:rsidR="006E2644" w:rsidRDefault="006E2644">
      <w:pPr>
        <w:rPr>
          <w:rFonts w:ascii="Aptos" w:eastAsia="Aptos" w:hAnsi="Aptos" w:cs="Aptos"/>
          <w:b/>
          <w:color w:val="000000"/>
          <w:sz w:val="23"/>
          <w:szCs w:val="23"/>
        </w:rPr>
      </w:pPr>
    </w:p>
    <w:p w14:paraId="0A5815C3" w14:textId="77777777" w:rsidR="006E2644" w:rsidRDefault="00A74B76">
      <w:pPr>
        <w:tabs>
          <w:tab w:val="left" w:pos="284"/>
        </w:tabs>
        <w:jc w:val="both"/>
        <w:rPr>
          <w:rFonts w:ascii="Aptos" w:eastAsia="Aptos" w:hAnsi="Aptos" w:cs="Aptos"/>
          <w:color w:val="000000"/>
          <w:sz w:val="23"/>
          <w:szCs w:val="23"/>
        </w:rPr>
      </w:pPr>
      <w:r>
        <w:rPr>
          <w:rFonts w:ascii="Aptos" w:eastAsia="Aptos" w:hAnsi="Aptos" w:cs="Aptos"/>
          <w:color w:val="000000"/>
          <w:sz w:val="23"/>
          <w:szCs w:val="23"/>
        </w:rPr>
        <w:t>The main tasks are:</w:t>
      </w:r>
    </w:p>
    <w:p w14:paraId="4B799149" w14:textId="1854E316" w:rsidR="00140D3A" w:rsidRPr="00DF491D" w:rsidRDefault="00140D3A" w:rsidP="00140D3A">
      <w:pPr>
        <w:pStyle w:val="ListParagraph"/>
        <w:numPr>
          <w:ilvl w:val="0"/>
          <w:numId w:val="2"/>
        </w:numPr>
        <w:tabs>
          <w:tab w:val="left" w:pos="284"/>
        </w:tabs>
        <w:autoSpaceDE w:val="0"/>
        <w:spacing w:after="160" w:line="276" w:lineRule="auto"/>
        <w:jc w:val="both"/>
        <w:rPr>
          <w:rFonts w:asciiTheme="minorHAnsi" w:hAnsiTheme="minorHAnsi"/>
          <w:color w:val="000000" w:themeColor="text1"/>
          <w:sz w:val="22"/>
          <w:szCs w:val="22"/>
        </w:rPr>
      </w:pPr>
      <w:r w:rsidRPr="00DF491D">
        <w:rPr>
          <w:rFonts w:asciiTheme="minorHAnsi" w:hAnsiTheme="minorHAnsi"/>
          <w:color w:val="000000" w:themeColor="text1"/>
          <w:sz w:val="22"/>
          <w:szCs w:val="22"/>
        </w:rPr>
        <w:t xml:space="preserve">Ensure all research and evaluation reports are in full compliance with HLF’s broader evaluation framework. </w:t>
      </w:r>
    </w:p>
    <w:p w14:paraId="70479448" w14:textId="4E42696A" w:rsidR="006E2644" w:rsidRDefault="00A74B76">
      <w:pPr>
        <w:widowControl w:val="0"/>
        <w:numPr>
          <w:ilvl w:val="0"/>
          <w:numId w:val="2"/>
        </w:numPr>
        <w:pBdr>
          <w:top w:val="nil"/>
          <w:left w:val="nil"/>
          <w:bottom w:val="nil"/>
          <w:right w:val="nil"/>
          <w:between w:val="nil"/>
        </w:pBdr>
        <w:tabs>
          <w:tab w:val="left" w:pos="709"/>
          <w:tab w:val="left" w:pos="1418"/>
        </w:tabs>
        <w:rPr>
          <w:rFonts w:ascii="Aptos" w:eastAsia="Aptos" w:hAnsi="Aptos" w:cs="Aptos"/>
          <w:color w:val="000000"/>
          <w:sz w:val="23"/>
          <w:szCs w:val="23"/>
        </w:rPr>
      </w:pPr>
      <w:r>
        <w:rPr>
          <w:rFonts w:ascii="Aptos" w:eastAsia="Aptos" w:hAnsi="Aptos" w:cs="Aptos"/>
          <w:color w:val="000000"/>
          <w:sz w:val="23"/>
          <w:szCs w:val="23"/>
        </w:rPr>
        <w:t xml:space="preserve">Design &amp; delivery of an evaluation methodology to capture and interpret relevant outputs, outcomes and impacts of the TerraFirma project in line with the project’s aims and objectives. </w:t>
      </w:r>
    </w:p>
    <w:p w14:paraId="05108213" w14:textId="77777777" w:rsidR="006E2644" w:rsidRDefault="00A74B76">
      <w:pPr>
        <w:numPr>
          <w:ilvl w:val="0"/>
          <w:numId w:val="2"/>
        </w:numPr>
        <w:pBdr>
          <w:top w:val="nil"/>
          <w:left w:val="nil"/>
          <w:bottom w:val="nil"/>
          <w:right w:val="nil"/>
          <w:between w:val="nil"/>
        </w:pBdr>
        <w:rPr>
          <w:rFonts w:ascii="Aptos" w:eastAsia="Aptos" w:hAnsi="Aptos" w:cs="Aptos"/>
          <w:color w:val="000000"/>
          <w:sz w:val="23"/>
          <w:szCs w:val="23"/>
        </w:rPr>
      </w:pPr>
      <w:r>
        <w:rPr>
          <w:rFonts w:ascii="Aptos" w:eastAsia="Aptos" w:hAnsi="Aptos" w:cs="Aptos"/>
          <w:color w:val="000000"/>
          <w:sz w:val="23"/>
          <w:szCs w:val="23"/>
        </w:rPr>
        <w:t xml:space="preserve">Design of accessible, enabling tools to enable the project team and </w:t>
      </w:r>
      <w:r>
        <w:rPr>
          <w:rFonts w:ascii="Aptos" w:eastAsia="Aptos" w:hAnsi="Aptos" w:cs="Aptos"/>
          <w:sz w:val="23"/>
          <w:szCs w:val="23"/>
        </w:rPr>
        <w:t>partners</w:t>
      </w:r>
      <w:r>
        <w:rPr>
          <w:rFonts w:ascii="Aptos" w:eastAsia="Aptos" w:hAnsi="Aptos" w:cs="Aptos"/>
          <w:color w:val="000000"/>
          <w:sz w:val="23"/>
          <w:szCs w:val="23"/>
        </w:rPr>
        <w:t xml:space="preserve"> to gather quantitative and qualitative data in ways that are meaningful, proportionate, and promote stakeholder engagement in the evaluative process. </w:t>
      </w:r>
    </w:p>
    <w:p w14:paraId="655AC660" w14:textId="77777777" w:rsidR="006E2644" w:rsidRDefault="00A74B76">
      <w:pPr>
        <w:numPr>
          <w:ilvl w:val="0"/>
          <w:numId w:val="2"/>
        </w:numPr>
        <w:pBdr>
          <w:top w:val="nil"/>
          <w:left w:val="nil"/>
          <w:bottom w:val="nil"/>
          <w:right w:val="nil"/>
          <w:between w:val="nil"/>
        </w:pBdr>
        <w:rPr>
          <w:rFonts w:ascii="Aptos" w:eastAsia="Aptos" w:hAnsi="Aptos" w:cs="Aptos"/>
          <w:color w:val="000000"/>
          <w:sz w:val="23"/>
          <w:szCs w:val="23"/>
        </w:rPr>
      </w:pPr>
      <w:r>
        <w:rPr>
          <w:rFonts w:ascii="Aptos" w:eastAsia="Aptos" w:hAnsi="Aptos" w:cs="Aptos"/>
          <w:color w:val="000000"/>
          <w:sz w:val="23"/>
          <w:szCs w:val="23"/>
        </w:rPr>
        <w:t>Acting as a Critical Friend for the project team and partners, supporting an approach that encourages reflection and learning from successes, challenges and opportunities that emerge from the TerraFirma project.</w:t>
      </w:r>
    </w:p>
    <w:p w14:paraId="667948E8" w14:textId="77777777" w:rsidR="006E2644" w:rsidRDefault="00A74B76">
      <w:pPr>
        <w:numPr>
          <w:ilvl w:val="0"/>
          <w:numId w:val="2"/>
        </w:numPr>
        <w:pBdr>
          <w:top w:val="nil"/>
          <w:left w:val="nil"/>
          <w:bottom w:val="nil"/>
          <w:right w:val="nil"/>
          <w:between w:val="nil"/>
        </w:pBdr>
        <w:rPr>
          <w:rFonts w:ascii="Aptos" w:eastAsia="Aptos" w:hAnsi="Aptos" w:cs="Aptos"/>
          <w:color w:val="000000"/>
          <w:sz w:val="23"/>
          <w:szCs w:val="23"/>
        </w:rPr>
      </w:pPr>
      <w:r>
        <w:rPr>
          <w:rFonts w:ascii="Aptos" w:eastAsia="Aptos" w:hAnsi="Aptos" w:cs="Aptos"/>
          <w:color w:val="000000"/>
          <w:sz w:val="23"/>
          <w:szCs w:val="23"/>
        </w:rPr>
        <w:t xml:space="preserve">Convening/attendance at evaluation sessions at intervals, engaging with some or </w:t>
      </w:r>
      <w:proofErr w:type="gramStart"/>
      <w:r>
        <w:rPr>
          <w:rFonts w:ascii="Aptos" w:eastAsia="Aptos" w:hAnsi="Aptos" w:cs="Aptos"/>
          <w:color w:val="000000"/>
          <w:sz w:val="23"/>
          <w:szCs w:val="23"/>
        </w:rPr>
        <w:t>all of</w:t>
      </w:r>
      <w:proofErr w:type="gramEnd"/>
      <w:r>
        <w:rPr>
          <w:rFonts w:ascii="Aptos" w:eastAsia="Aptos" w:hAnsi="Aptos" w:cs="Aptos"/>
          <w:color w:val="000000"/>
          <w:sz w:val="23"/>
          <w:szCs w:val="23"/>
        </w:rPr>
        <w:t xml:space="preserve"> the following: Project team &amp; board, Geopark Management Group &amp; associate partners, incoming Board, volunteers, and participants.</w:t>
      </w:r>
    </w:p>
    <w:p w14:paraId="55EEEC08" w14:textId="77777777" w:rsidR="006E2644" w:rsidRDefault="00A74B76">
      <w:pPr>
        <w:numPr>
          <w:ilvl w:val="0"/>
          <w:numId w:val="2"/>
        </w:numPr>
        <w:pBdr>
          <w:top w:val="nil"/>
          <w:left w:val="nil"/>
          <w:bottom w:val="nil"/>
          <w:right w:val="nil"/>
          <w:between w:val="nil"/>
        </w:pBdr>
        <w:rPr>
          <w:rFonts w:ascii="Aptos" w:eastAsia="Aptos" w:hAnsi="Aptos" w:cs="Aptos"/>
          <w:color w:val="000000"/>
          <w:sz w:val="23"/>
          <w:szCs w:val="23"/>
        </w:rPr>
      </w:pPr>
      <w:r>
        <w:rPr>
          <w:rFonts w:ascii="Aptos" w:eastAsia="Aptos" w:hAnsi="Aptos" w:cs="Aptos"/>
          <w:color w:val="000000"/>
          <w:sz w:val="23"/>
          <w:szCs w:val="23"/>
        </w:rPr>
        <w:t>Gathering, mapping and analysis of data and reflections to draw out impact, outcomes and themes.</w:t>
      </w:r>
    </w:p>
    <w:p w14:paraId="49E1E37F" w14:textId="77777777" w:rsidR="006E2644" w:rsidRDefault="00A74B76">
      <w:pPr>
        <w:numPr>
          <w:ilvl w:val="0"/>
          <w:numId w:val="2"/>
        </w:numPr>
        <w:pBdr>
          <w:top w:val="nil"/>
          <w:left w:val="nil"/>
          <w:bottom w:val="nil"/>
          <w:right w:val="nil"/>
          <w:between w:val="nil"/>
        </w:pBdr>
        <w:rPr>
          <w:rFonts w:ascii="Aptos" w:eastAsia="Aptos" w:hAnsi="Aptos" w:cs="Aptos"/>
          <w:color w:val="000000"/>
          <w:sz w:val="23"/>
          <w:szCs w:val="23"/>
        </w:rPr>
      </w:pPr>
      <w:r>
        <w:rPr>
          <w:rFonts w:ascii="Aptos" w:eastAsia="Aptos" w:hAnsi="Aptos" w:cs="Aptos"/>
          <w:color w:val="000000"/>
          <w:sz w:val="23"/>
          <w:szCs w:val="23"/>
        </w:rPr>
        <w:t>Production of an interim review (project mid-point) and final evaluation report suitable for dissemination.</w:t>
      </w:r>
    </w:p>
    <w:p w14:paraId="79E14AE3" w14:textId="77777777" w:rsidR="006E2644" w:rsidRDefault="00A74B76">
      <w:pPr>
        <w:numPr>
          <w:ilvl w:val="0"/>
          <w:numId w:val="2"/>
        </w:numPr>
        <w:pBdr>
          <w:top w:val="nil"/>
          <w:left w:val="nil"/>
          <w:bottom w:val="nil"/>
          <w:right w:val="nil"/>
          <w:between w:val="nil"/>
        </w:pBdr>
        <w:rPr>
          <w:rFonts w:ascii="Aptos" w:eastAsia="Aptos" w:hAnsi="Aptos" w:cs="Aptos"/>
          <w:color w:val="000000"/>
          <w:sz w:val="23"/>
          <w:szCs w:val="23"/>
        </w:rPr>
      </w:pPr>
      <w:r>
        <w:rPr>
          <w:rFonts w:ascii="Aptos" w:eastAsia="Aptos" w:hAnsi="Aptos" w:cs="Aptos"/>
          <w:color w:val="000000"/>
          <w:sz w:val="23"/>
          <w:szCs w:val="23"/>
        </w:rPr>
        <w:t>Attendance/presentation at final learning event at project close (Mar/April 2027) with invited partners and networks (live and/or online).</w:t>
      </w:r>
    </w:p>
    <w:p w14:paraId="5302D8CE" w14:textId="77777777" w:rsidR="006E2644" w:rsidRDefault="006E2644">
      <w:pPr>
        <w:rPr>
          <w:rFonts w:ascii="Aptos" w:eastAsia="Aptos" w:hAnsi="Aptos" w:cs="Aptos"/>
          <w:b/>
          <w:color w:val="000000"/>
          <w:sz w:val="23"/>
          <w:szCs w:val="23"/>
        </w:rPr>
      </w:pPr>
    </w:p>
    <w:p w14:paraId="2F4437DF" w14:textId="77777777" w:rsidR="006E2644" w:rsidRDefault="006E2644">
      <w:pPr>
        <w:rPr>
          <w:rFonts w:ascii="Aptos" w:eastAsia="Aptos" w:hAnsi="Aptos" w:cs="Aptos"/>
          <w:b/>
          <w:color w:val="000000"/>
          <w:sz w:val="23"/>
          <w:szCs w:val="23"/>
        </w:rPr>
      </w:pPr>
    </w:p>
    <w:p w14:paraId="6720221A" w14:textId="77777777" w:rsidR="006E2644" w:rsidRDefault="00A74B76">
      <w:pPr>
        <w:rPr>
          <w:rFonts w:ascii="Aptos" w:eastAsia="Aptos" w:hAnsi="Aptos" w:cs="Aptos"/>
          <w:b/>
          <w:color w:val="000000"/>
          <w:sz w:val="23"/>
          <w:szCs w:val="23"/>
        </w:rPr>
      </w:pPr>
      <w:r>
        <w:rPr>
          <w:rFonts w:ascii="Aptos" w:eastAsia="Aptos" w:hAnsi="Aptos" w:cs="Aptos"/>
          <w:b/>
          <w:color w:val="000000"/>
          <w:sz w:val="23"/>
          <w:szCs w:val="23"/>
        </w:rPr>
        <w:t>Project Deliverables</w:t>
      </w:r>
    </w:p>
    <w:p w14:paraId="56C93335" w14:textId="77777777" w:rsidR="006E2644" w:rsidRDefault="006E2644">
      <w:pPr>
        <w:rPr>
          <w:rFonts w:ascii="Aptos" w:eastAsia="Aptos" w:hAnsi="Aptos" w:cs="Aptos"/>
          <w:b/>
          <w:color w:val="000000"/>
          <w:sz w:val="23"/>
          <w:szCs w:val="23"/>
        </w:rPr>
      </w:pPr>
    </w:p>
    <w:p w14:paraId="7FBE6A71" w14:textId="77777777" w:rsidR="006E2644" w:rsidRDefault="00A74B76">
      <w:pPr>
        <w:pBdr>
          <w:top w:val="nil"/>
          <w:left w:val="nil"/>
          <w:bottom w:val="nil"/>
          <w:right w:val="nil"/>
          <w:between w:val="nil"/>
        </w:pBdr>
        <w:tabs>
          <w:tab w:val="left" w:pos="284"/>
        </w:tabs>
        <w:rPr>
          <w:rFonts w:ascii="Aptos" w:eastAsia="Aptos" w:hAnsi="Aptos" w:cs="Aptos"/>
          <w:color w:val="000000"/>
          <w:sz w:val="23"/>
          <w:szCs w:val="23"/>
        </w:rPr>
      </w:pPr>
      <w:r>
        <w:rPr>
          <w:rFonts w:ascii="Aptos" w:eastAsia="Aptos" w:hAnsi="Aptos" w:cs="Aptos"/>
          <w:color w:val="000000"/>
          <w:sz w:val="23"/>
          <w:szCs w:val="23"/>
        </w:rPr>
        <w:t>The key deliverables are:</w:t>
      </w:r>
    </w:p>
    <w:p w14:paraId="47066A5C" w14:textId="77777777" w:rsidR="006E2644" w:rsidRDefault="00A74B76">
      <w:pPr>
        <w:widowControl w:val="0"/>
        <w:numPr>
          <w:ilvl w:val="0"/>
          <w:numId w:val="2"/>
        </w:numPr>
        <w:pBdr>
          <w:top w:val="nil"/>
          <w:left w:val="nil"/>
          <w:bottom w:val="nil"/>
          <w:right w:val="nil"/>
          <w:between w:val="nil"/>
        </w:pBdr>
        <w:tabs>
          <w:tab w:val="left" w:pos="709"/>
          <w:tab w:val="left" w:pos="1418"/>
        </w:tabs>
        <w:rPr>
          <w:rFonts w:ascii="Aptos" w:eastAsia="Aptos" w:hAnsi="Aptos" w:cs="Aptos"/>
          <w:color w:val="000000"/>
          <w:sz w:val="23"/>
          <w:szCs w:val="23"/>
        </w:rPr>
      </w:pPr>
      <w:r>
        <w:rPr>
          <w:rFonts w:ascii="Aptos" w:eastAsia="Aptos" w:hAnsi="Aptos" w:cs="Aptos"/>
          <w:color w:val="000000"/>
          <w:sz w:val="23"/>
          <w:szCs w:val="23"/>
        </w:rPr>
        <w:t xml:space="preserve">Design &amp; delivery of an evaluation methodology to capture and interpret relevant outputs, outcomes and impacts in line with the project’s aims and objectives. </w:t>
      </w:r>
    </w:p>
    <w:p w14:paraId="5C2B2842" w14:textId="77777777" w:rsidR="006E2644" w:rsidRDefault="00A74B76">
      <w:pPr>
        <w:numPr>
          <w:ilvl w:val="0"/>
          <w:numId w:val="2"/>
        </w:numPr>
        <w:pBdr>
          <w:top w:val="nil"/>
          <w:left w:val="nil"/>
          <w:bottom w:val="nil"/>
          <w:right w:val="nil"/>
          <w:between w:val="nil"/>
        </w:pBdr>
        <w:rPr>
          <w:rFonts w:ascii="Aptos" w:eastAsia="Aptos" w:hAnsi="Aptos" w:cs="Aptos"/>
          <w:color w:val="000000"/>
          <w:sz w:val="23"/>
          <w:szCs w:val="23"/>
        </w:rPr>
      </w:pPr>
      <w:r>
        <w:rPr>
          <w:rFonts w:ascii="Aptos" w:eastAsia="Aptos" w:hAnsi="Aptos" w:cs="Aptos"/>
          <w:color w:val="000000"/>
          <w:sz w:val="23"/>
          <w:szCs w:val="23"/>
        </w:rPr>
        <w:t xml:space="preserve">Design of accessible, enabling tools to enable the project team and wider partnership to gather quantitative and qualitative data </w:t>
      </w:r>
    </w:p>
    <w:p w14:paraId="7EB447D6" w14:textId="77777777" w:rsidR="006E2644" w:rsidRDefault="00A74B76">
      <w:pPr>
        <w:numPr>
          <w:ilvl w:val="0"/>
          <w:numId w:val="2"/>
        </w:numPr>
        <w:pBdr>
          <w:top w:val="nil"/>
          <w:left w:val="nil"/>
          <w:bottom w:val="nil"/>
          <w:right w:val="nil"/>
          <w:between w:val="nil"/>
        </w:pBdr>
        <w:rPr>
          <w:rFonts w:ascii="Aptos" w:eastAsia="Aptos" w:hAnsi="Aptos" w:cs="Aptos"/>
          <w:color w:val="000000"/>
          <w:sz w:val="23"/>
          <w:szCs w:val="23"/>
        </w:rPr>
      </w:pPr>
      <w:r>
        <w:rPr>
          <w:rFonts w:ascii="Aptos" w:eastAsia="Aptos" w:hAnsi="Aptos" w:cs="Aptos"/>
          <w:color w:val="000000"/>
          <w:sz w:val="23"/>
          <w:szCs w:val="23"/>
        </w:rPr>
        <w:t>Production of an interim review (project mid-point).</w:t>
      </w:r>
    </w:p>
    <w:p w14:paraId="6534D11B" w14:textId="77777777" w:rsidR="006E2644" w:rsidRDefault="00A74B76">
      <w:pPr>
        <w:numPr>
          <w:ilvl w:val="0"/>
          <w:numId w:val="2"/>
        </w:numPr>
        <w:pBdr>
          <w:top w:val="nil"/>
          <w:left w:val="nil"/>
          <w:bottom w:val="nil"/>
          <w:right w:val="nil"/>
          <w:between w:val="nil"/>
        </w:pBdr>
        <w:rPr>
          <w:rFonts w:ascii="Aptos" w:eastAsia="Aptos" w:hAnsi="Aptos" w:cs="Aptos"/>
          <w:color w:val="000000"/>
          <w:sz w:val="23"/>
          <w:szCs w:val="23"/>
        </w:rPr>
      </w:pPr>
      <w:r>
        <w:rPr>
          <w:rFonts w:ascii="Aptos" w:eastAsia="Aptos" w:hAnsi="Aptos" w:cs="Aptos"/>
          <w:color w:val="000000"/>
          <w:sz w:val="23"/>
          <w:szCs w:val="23"/>
        </w:rPr>
        <w:t>Production of a final evaluation report.</w:t>
      </w:r>
    </w:p>
    <w:p w14:paraId="3646D618" w14:textId="77777777" w:rsidR="006E2644" w:rsidRDefault="00A74B76">
      <w:pPr>
        <w:numPr>
          <w:ilvl w:val="0"/>
          <w:numId w:val="2"/>
        </w:numPr>
        <w:pBdr>
          <w:top w:val="nil"/>
          <w:left w:val="nil"/>
          <w:bottom w:val="nil"/>
          <w:right w:val="nil"/>
          <w:between w:val="nil"/>
        </w:pBdr>
        <w:rPr>
          <w:rFonts w:ascii="Aptos" w:eastAsia="Aptos" w:hAnsi="Aptos" w:cs="Aptos"/>
          <w:color w:val="000000"/>
          <w:sz w:val="23"/>
          <w:szCs w:val="23"/>
        </w:rPr>
      </w:pPr>
      <w:r>
        <w:rPr>
          <w:rFonts w:ascii="Aptos" w:eastAsia="Aptos" w:hAnsi="Aptos" w:cs="Aptos"/>
          <w:color w:val="000000"/>
          <w:sz w:val="23"/>
          <w:szCs w:val="23"/>
        </w:rPr>
        <w:t>Attendance/presentation at final learning event at project close.</w:t>
      </w:r>
    </w:p>
    <w:p w14:paraId="56903607" w14:textId="77777777" w:rsidR="006E2644" w:rsidRDefault="006E2644">
      <w:pPr>
        <w:pBdr>
          <w:top w:val="nil"/>
          <w:left w:val="nil"/>
          <w:bottom w:val="nil"/>
          <w:right w:val="nil"/>
          <w:between w:val="nil"/>
        </w:pBdr>
        <w:ind w:left="720"/>
        <w:rPr>
          <w:rFonts w:ascii="Aptos" w:eastAsia="Aptos" w:hAnsi="Aptos" w:cs="Aptos"/>
          <w:color w:val="0070C0"/>
          <w:sz w:val="23"/>
          <w:szCs w:val="23"/>
        </w:rPr>
      </w:pPr>
    </w:p>
    <w:p w14:paraId="7575862D" w14:textId="77777777" w:rsidR="006E2644" w:rsidRDefault="00A74B76">
      <w:pPr>
        <w:rPr>
          <w:rFonts w:ascii="Aptos" w:eastAsia="Aptos" w:hAnsi="Aptos" w:cs="Aptos"/>
          <w:b/>
          <w:sz w:val="23"/>
          <w:szCs w:val="23"/>
        </w:rPr>
      </w:pPr>
      <w:r>
        <w:rPr>
          <w:rFonts w:ascii="Aptos" w:eastAsia="Aptos" w:hAnsi="Aptos" w:cs="Aptos"/>
          <w:b/>
          <w:sz w:val="23"/>
          <w:szCs w:val="23"/>
        </w:rPr>
        <w:t>Contracts and Payments</w:t>
      </w:r>
    </w:p>
    <w:p w14:paraId="38A9722C" w14:textId="77777777" w:rsidR="006E2644" w:rsidRDefault="006E2644">
      <w:pPr>
        <w:rPr>
          <w:rFonts w:ascii="Aptos" w:eastAsia="Aptos" w:hAnsi="Aptos" w:cs="Aptos"/>
          <w:b/>
          <w:sz w:val="23"/>
          <w:szCs w:val="23"/>
        </w:rPr>
      </w:pPr>
    </w:p>
    <w:p w14:paraId="578DC558" w14:textId="77777777" w:rsidR="006E2644" w:rsidRDefault="00A74B76">
      <w:pPr>
        <w:rPr>
          <w:rFonts w:ascii="Aptos" w:eastAsia="Aptos" w:hAnsi="Aptos" w:cs="Aptos"/>
          <w:color w:val="000000"/>
          <w:sz w:val="23"/>
          <w:szCs w:val="23"/>
        </w:rPr>
      </w:pPr>
      <w:r>
        <w:rPr>
          <w:rFonts w:ascii="Aptos" w:eastAsia="Aptos" w:hAnsi="Aptos" w:cs="Aptos"/>
          <w:color w:val="000000"/>
          <w:sz w:val="23"/>
          <w:szCs w:val="23"/>
        </w:rPr>
        <w:t xml:space="preserve">There is a total allocation of £9,000 inclusive of VAT and inclusive of travel and expenses. </w:t>
      </w:r>
    </w:p>
    <w:p w14:paraId="74D8A61E" w14:textId="77777777" w:rsidR="006E2644" w:rsidRDefault="00A74B76">
      <w:pPr>
        <w:ind w:left="720" w:hanging="720"/>
        <w:rPr>
          <w:rFonts w:ascii="Aptos" w:eastAsia="Aptos" w:hAnsi="Aptos" w:cs="Aptos"/>
          <w:color w:val="000000"/>
          <w:sz w:val="23"/>
          <w:szCs w:val="23"/>
        </w:rPr>
      </w:pPr>
      <w:r>
        <w:rPr>
          <w:rFonts w:ascii="Aptos" w:eastAsia="Aptos" w:hAnsi="Aptos" w:cs="Aptos"/>
          <w:color w:val="000000"/>
          <w:sz w:val="23"/>
          <w:szCs w:val="23"/>
        </w:rPr>
        <w:t xml:space="preserve">The payment schedule will be: </w:t>
      </w:r>
    </w:p>
    <w:tbl>
      <w:tblPr>
        <w:tblStyle w:val="a"/>
        <w:tblW w:w="9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221"/>
        <w:gridCol w:w="6330"/>
      </w:tblGrid>
      <w:tr w:rsidR="006E2644" w14:paraId="2BF96D4E" w14:textId="77777777">
        <w:tc>
          <w:tcPr>
            <w:tcW w:w="1555" w:type="dxa"/>
          </w:tcPr>
          <w:p w14:paraId="3669D558" w14:textId="77777777" w:rsidR="006E2644" w:rsidRDefault="00A74B76">
            <w:pPr>
              <w:rPr>
                <w:rFonts w:ascii="Aptos" w:eastAsia="Aptos" w:hAnsi="Aptos" w:cs="Aptos"/>
                <w:b/>
                <w:color w:val="000000"/>
                <w:sz w:val="23"/>
                <w:szCs w:val="23"/>
              </w:rPr>
            </w:pPr>
            <w:r>
              <w:rPr>
                <w:rFonts w:ascii="Aptos" w:eastAsia="Aptos" w:hAnsi="Aptos" w:cs="Aptos"/>
                <w:b/>
                <w:color w:val="000000"/>
                <w:sz w:val="23"/>
                <w:szCs w:val="23"/>
              </w:rPr>
              <w:t>Estimated Date</w:t>
            </w:r>
          </w:p>
        </w:tc>
        <w:tc>
          <w:tcPr>
            <w:tcW w:w="1221" w:type="dxa"/>
          </w:tcPr>
          <w:p w14:paraId="152A61F8" w14:textId="77777777" w:rsidR="006E2644" w:rsidRDefault="00A74B76">
            <w:pPr>
              <w:rPr>
                <w:rFonts w:ascii="Aptos" w:eastAsia="Aptos" w:hAnsi="Aptos" w:cs="Aptos"/>
                <w:b/>
                <w:color w:val="000000"/>
                <w:sz w:val="23"/>
                <w:szCs w:val="23"/>
              </w:rPr>
            </w:pPr>
            <w:r>
              <w:rPr>
                <w:rFonts w:ascii="Aptos" w:eastAsia="Aptos" w:hAnsi="Aptos" w:cs="Aptos"/>
                <w:b/>
                <w:color w:val="000000"/>
                <w:sz w:val="23"/>
                <w:szCs w:val="23"/>
              </w:rPr>
              <w:t>Amount</w:t>
            </w:r>
          </w:p>
        </w:tc>
        <w:tc>
          <w:tcPr>
            <w:tcW w:w="6330" w:type="dxa"/>
          </w:tcPr>
          <w:p w14:paraId="15FD2822" w14:textId="77777777" w:rsidR="006E2644" w:rsidRDefault="00A74B76">
            <w:pPr>
              <w:rPr>
                <w:rFonts w:ascii="Aptos" w:eastAsia="Aptos" w:hAnsi="Aptos" w:cs="Aptos"/>
                <w:b/>
                <w:color w:val="000000"/>
                <w:sz w:val="23"/>
                <w:szCs w:val="23"/>
              </w:rPr>
            </w:pPr>
            <w:r>
              <w:rPr>
                <w:rFonts w:ascii="Aptos" w:eastAsia="Aptos" w:hAnsi="Aptos" w:cs="Aptos"/>
                <w:b/>
                <w:color w:val="000000"/>
                <w:sz w:val="23"/>
                <w:szCs w:val="23"/>
              </w:rPr>
              <w:t>Milestone/Deliverables required at payment point.</w:t>
            </w:r>
          </w:p>
        </w:tc>
      </w:tr>
      <w:tr w:rsidR="006E2644" w14:paraId="69BA143B" w14:textId="77777777">
        <w:tc>
          <w:tcPr>
            <w:tcW w:w="1555" w:type="dxa"/>
          </w:tcPr>
          <w:p w14:paraId="1AE311B8" w14:textId="6F9699C8" w:rsidR="006E2644" w:rsidRDefault="00AA432A">
            <w:pPr>
              <w:rPr>
                <w:rFonts w:ascii="Aptos" w:eastAsia="Aptos" w:hAnsi="Aptos" w:cs="Aptos"/>
                <w:sz w:val="23"/>
                <w:szCs w:val="23"/>
              </w:rPr>
            </w:pPr>
            <w:r>
              <w:rPr>
                <w:rFonts w:ascii="Aptos" w:eastAsia="Aptos" w:hAnsi="Aptos" w:cs="Aptos"/>
                <w:sz w:val="23"/>
                <w:szCs w:val="23"/>
              </w:rPr>
              <w:t>September 2025</w:t>
            </w:r>
          </w:p>
        </w:tc>
        <w:tc>
          <w:tcPr>
            <w:tcW w:w="1221" w:type="dxa"/>
          </w:tcPr>
          <w:p w14:paraId="142B8528" w14:textId="77777777" w:rsidR="006E2644" w:rsidRDefault="00A74B76">
            <w:pPr>
              <w:rPr>
                <w:rFonts w:ascii="Aptos" w:eastAsia="Aptos" w:hAnsi="Aptos" w:cs="Aptos"/>
                <w:color w:val="000000"/>
                <w:sz w:val="23"/>
                <w:szCs w:val="23"/>
              </w:rPr>
            </w:pPr>
            <w:r>
              <w:rPr>
                <w:rFonts w:ascii="Aptos" w:eastAsia="Aptos" w:hAnsi="Aptos" w:cs="Aptos"/>
                <w:color w:val="000000"/>
                <w:sz w:val="23"/>
                <w:szCs w:val="23"/>
              </w:rPr>
              <w:t>1500</w:t>
            </w:r>
          </w:p>
        </w:tc>
        <w:tc>
          <w:tcPr>
            <w:tcW w:w="6330" w:type="dxa"/>
          </w:tcPr>
          <w:p w14:paraId="64A003AE" w14:textId="77777777" w:rsidR="006E2644" w:rsidRDefault="00A74B76">
            <w:pPr>
              <w:rPr>
                <w:rFonts w:ascii="Aptos" w:eastAsia="Aptos" w:hAnsi="Aptos" w:cs="Aptos"/>
                <w:color w:val="000000"/>
                <w:sz w:val="23"/>
                <w:szCs w:val="23"/>
              </w:rPr>
            </w:pPr>
            <w:r>
              <w:rPr>
                <w:rFonts w:ascii="Aptos" w:eastAsia="Aptos" w:hAnsi="Aptos" w:cs="Aptos"/>
                <w:color w:val="000000"/>
                <w:sz w:val="23"/>
                <w:szCs w:val="23"/>
              </w:rPr>
              <w:t>Evaluation methodology designed and agreed, with enabling tools for data capture provided.</w:t>
            </w:r>
          </w:p>
        </w:tc>
      </w:tr>
      <w:tr w:rsidR="006E2644" w14:paraId="20A89004" w14:textId="77777777">
        <w:tc>
          <w:tcPr>
            <w:tcW w:w="1555" w:type="dxa"/>
          </w:tcPr>
          <w:p w14:paraId="22A71C76" w14:textId="7EF7191E" w:rsidR="006E2644" w:rsidRDefault="00A74B76">
            <w:pPr>
              <w:rPr>
                <w:rFonts w:ascii="Aptos" w:eastAsia="Aptos" w:hAnsi="Aptos" w:cs="Aptos"/>
                <w:sz w:val="23"/>
                <w:szCs w:val="23"/>
              </w:rPr>
            </w:pPr>
            <w:r>
              <w:rPr>
                <w:rFonts w:ascii="Aptos" w:eastAsia="Aptos" w:hAnsi="Aptos" w:cs="Aptos"/>
                <w:sz w:val="23"/>
                <w:szCs w:val="23"/>
              </w:rPr>
              <w:t xml:space="preserve"> </w:t>
            </w:r>
            <w:r w:rsidR="00AA432A">
              <w:rPr>
                <w:rFonts w:ascii="Aptos" w:eastAsia="Aptos" w:hAnsi="Aptos" w:cs="Aptos"/>
                <w:sz w:val="23"/>
                <w:szCs w:val="23"/>
              </w:rPr>
              <w:t>October 2025</w:t>
            </w:r>
          </w:p>
        </w:tc>
        <w:tc>
          <w:tcPr>
            <w:tcW w:w="1221" w:type="dxa"/>
          </w:tcPr>
          <w:p w14:paraId="7FFBAC76" w14:textId="77777777" w:rsidR="006E2644" w:rsidRDefault="00A74B76">
            <w:pPr>
              <w:rPr>
                <w:rFonts w:ascii="Aptos" w:eastAsia="Aptos" w:hAnsi="Aptos" w:cs="Aptos"/>
                <w:color w:val="000000"/>
                <w:sz w:val="23"/>
                <w:szCs w:val="23"/>
              </w:rPr>
            </w:pPr>
            <w:r>
              <w:rPr>
                <w:rFonts w:ascii="Aptos" w:eastAsia="Aptos" w:hAnsi="Aptos" w:cs="Aptos"/>
                <w:color w:val="000000"/>
                <w:sz w:val="23"/>
                <w:szCs w:val="23"/>
              </w:rPr>
              <w:t>1500</w:t>
            </w:r>
          </w:p>
        </w:tc>
        <w:tc>
          <w:tcPr>
            <w:tcW w:w="6330" w:type="dxa"/>
          </w:tcPr>
          <w:p w14:paraId="751423A6" w14:textId="77777777" w:rsidR="006E2644" w:rsidRDefault="00A74B76">
            <w:pPr>
              <w:rPr>
                <w:rFonts w:ascii="Aptos" w:eastAsia="Aptos" w:hAnsi="Aptos" w:cs="Aptos"/>
                <w:color w:val="000000"/>
                <w:sz w:val="23"/>
                <w:szCs w:val="23"/>
              </w:rPr>
            </w:pPr>
            <w:r>
              <w:rPr>
                <w:rFonts w:ascii="Aptos" w:eastAsia="Aptos" w:hAnsi="Aptos" w:cs="Aptos"/>
                <w:color w:val="000000"/>
                <w:sz w:val="23"/>
                <w:szCs w:val="23"/>
              </w:rPr>
              <w:t xml:space="preserve">Methodology implemented, with partner/team support as per contract &amp; through evaluative </w:t>
            </w:r>
            <w:proofErr w:type="gramStart"/>
            <w:r>
              <w:rPr>
                <w:rFonts w:ascii="Aptos" w:eastAsia="Aptos" w:hAnsi="Aptos" w:cs="Aptos"/>
                <w:color w:val="000000"/>
                <w:sz w:val="23"/>
                <w:szCs w:val="23"/>
              </w:rPr>
              <w:t>touch-points</w:t>
            </w:r>
            <w:proofErr w:type="gramEnd"/>
            <w:r>
              <w:rPr>
                <w:rFonts w:ascii="Aptos" w:eastAsia="Aptos" w:hAnsi="Aptos" w:cs="Aptos"/>
                <w:color w:val="000000"/>
                <w:sz w:val="23"/>
                <w:szCs w:val="23"/>
              </w:rPr>
              <w:t xml:space="preserve">. </w:t>
            </w:r>
          </w:p>
        </w:tc>
      </w:tr>
      <w:tr w:rsidR="006E2644" w14:paraId="004E18BD" w14:textId="77777777">
        <w:tc>
          <w:tcPr>
            <w:tcW w:w="1555" w:type="dxa"/>
          </w:tcPr>
          <w:p w14:paraId="7DA9B4E7" w14:textId="26718CF4" w:rsidR="006E2644" w:rsidRDefault="00A74B76">
            <w:pPr>
              <w:rPr>
                <w:rFonts w:ascii="Aptos" w:eastAsia="Aptos" w:hAnsi="Aptos" w:cs="Aptos"/>
                <w:sz w:val="23"/>
                <w:szCs w:val="23"/>
              </w:rPr>
            </w:pPr>
            <w:r>
              <w:rPr>
                <w:rFonts w:ascii="Aptos" w:eastAsia="Aptos" w:hAnsi="Aptos" w:cs="Aptos"/>
                <w:sz w:val="23"/>
                <w:szCs w:val="23"/>
              </w:rPr>
              <w:t>Dec</w:t>
            </w:r>
            <w:r w:rsidR="00AA432A">
              <w:rPr>
                <w:rFonts w:ascii="Aptos" w:eastAsia="Aptos" w:hAnsi="Aptos" w:cs="Aptos"/>
                <w:sz w:val="23"/>
                <w:szCs w:val="23"/>
              </w:rPr>
              <w:t>ember</w:t>
            </w:r>
            <w:r>
              <w:rPr>
                <w:rFonts w:ascii="Aptos" w:eastAsia="Aptos" w:hAnsi="Aptos" w:cs="Aptos"/>
                <w:sz w:val="23"/>
                <w:szCs w:val="23"/>
              </w:rPr>
              <w:t xml:space="preserve"> 2025</w:t>
            </w:r>
          </w:p>
          <w:p w14:paraId="728DFEBF" w14:textId="77777777" w:rsidR="006E2644" w:rsidRDefault="006E2644">
            <w:pPr>
              <w:rPr>
                <w:rFonts w:ascii="Aptos" w:eastAsia="Aptos" w:hAnsi="Aptos" w:cs="Aptos"/>
                <w:sz w:val="23"/>
                <w:szCs w:val="23"/>
              </w:rPr>
            </w:pPr>
          </w:p>
        </w:tc>
        <w:tc>
          <w:tcPr>
            <w:tcW w:w="1221" w:type="dxa"/>
          </w:tcPr>
          <w:p w14:paraId="4C72D6E7" w14:textId="77777777" w:rsidR="006E2644" w:rsidRDefault="00A74B76">
            <w:pPr>
              <w:rPr>
                <w:rFonts w:ascii="Aptos" w:eastAsia="Aptos" w:hAnsi="Aptos" w:cs="Aptos"/>
                <w:color w:val="000000"/>
                <w:sz w:val="23"/>
                <w:szCs w:val="23"/>
              </w:rPr>
            </w:pPr>
            <w:r>
              <w:rPr>
                <w:rFonts w:ascii="Aptos" w:eastAsia="Aptos" w:hAnsi="Aptos" w:cs="Aptos"/>
                <w:color w:val="000000"/>
                <w:sz w:val="23"/>
                <w:szCs w:val="23"/>
              </w:rPr>
              <w:t>1500</w:t>
            </w:r>
          </w:p>
        </w:tc>
        <w:tc>
          <w:tcPr>
            <w:tcW w:w="6330" w:type="dxa"/>
          </w:tcPr>
          <w:p w14:paraId="6CAB3CF3" w14:textId="77777777" w:rsidR="006E2644" w:rsidRDefault="00A74B76">
            <w:pPr>
              <w:rPr>
                <w:rFonts w:ascii="Aptos" w:eastAsia="Aptos" w:hAnsi="Aptos" w:cs="Aptos"/>
                <w:color w:val="000000"/>
                <w:sz w:val="23"/>
                <w:szCs w:val="23"/>
              </w:rPr>
            </w:pPr>
            <w:r>
              <w:rPr>
                <w:rFonts w:ascii="Aptos" w:eastAsia="Aptos" w:hAnsi="Aptos" w:cs="Aptos"/>
                <w:color w:val="000000"/>
                <w:sz w:val="23"/>
                <w:szCs w:val="23"/>
              </w:rPr>
              <w:t>Mid-point interim review submitted.</w:t>
            </w:r>
          </w:p>
        </w:tc>
      </w:tr>
      <w:tr w:rsidR="006E2644" w14:paraId="2E4CD033" w14:textId="77777777">
        <w:tc>
          <w:tcPr>
            <w:tcW w:w="1555" w:type="dxa"/>
          </w:tcPr>
          <w:p w14:paraId="4F17B1D9" w14:textId="565C7996" w:rsidR="006E2644" w:rsidRDefault="00A74B76">
            <w:pPr>
              <w:rPr>
                <w:rFonts w:ascii="Aptos" w:eastAsia="Aptos" w:hAnsi="Aptos" w:cs="Aptos"/>
                <w:sz w:val="23"/>
                <w:szCs w:val="23"/>
              </w:rPr>
            </w:pPr>
            <w:r>
              <w:rPr>
                <w:rFonts w:ascii="Aptos" w:eastAsia="Aptos" w:hAnsi="Aptos" w:cs="Aptos"/>
                <w:sz w:val="23"/>
                <w:szCs w:val="23"/>
              </w:rPr>
              <w:t>July/Aug</w:t>
            </w:r>
            <w:r w:rsidR="00AA432A">
              <w:rPr>
                <w:rFonts w:ascii="Aptos" w:eastAsia="Aptos" w:hAnsi="Aptos" w:cs="Aptos"/>
                <w:sz w:val="23"/>
                <w:szCs w:val="23"/>
              </w:rPr>
              <w:t>ust</w:t>
            </w:r>
            <w:r>
              <w:rPr>
                <w:rFonts w:ascii="Aptos" w:eastAsia="Aptos" w:hAnsi="Aptos" w:cs="Aptos"/>
                <w:sz w:val="23"/>
                <w:szCs w:val="23"/>
              </w:rPr>
              <w:t xml:space="preserve"> 2026</w:t>
            </w:r>
          </w:p>
        </w:tc>
        <w:tc>
          <w:tcPr>
            <w:tcW w:w="1221" w:type="dxa"/>
          </w:tcPr>
          <w:p w14:paraId="5B0EAB99" w14:textId="77777777" w:rsidR="006E2644" w:rsidRDefault="00A74B76">
            <w:pPr>
              <w:rPr>
                <w:rFonts w:ascii="Aptos" w:eastAsia="Aptos" w:hAnsi="Aptos" w:cs="Aptos"/>
                <w:color w:val="000000"/>
                <w:sz w:val="23"/>
                <w:szCs w:val="23"/>
              </w:rPr>
            </w:pPr>
            <w:r>
              <w:rPr>
                <w:rFonts w:ascii="Aptos" w:eastAsia="Aptos" w:hAnsi="Aptos" w:cs="Aptos"/>
                <w:color w:val="000000"/>
                <w:sz w:val="23"/>
                <w:szCs w:val="23"/>
              </w:rPr>
              <w:t>1500</w:t>
            </w:r>
          </w:p>
        </w:tc>
        <w:tc>
          <w:tcPr>
            <w:tcW w:w="6330" w:type="dxa"/>
          </w:tcPr>
          <w:p w14:paraId="5CD9E5AC" w14:textId="77777777" w:rsidR="006E2644" w:rsidRDefault="00A74B76">
            <w:pPr>
              <w:rPr>
                <w:rFonts w:ascii="Aptos" w:eastAsia="Aptos" w:hAnsi="Aptos" w:cs="Aptos"/>
                <w:color w:val="000000"/>
                <w:sz w:val="23"/>
                <w:szCs w:val="23"/>
              </w:rPr>
            </w:pPr>
            <w:r>
              <w:rPr>
                <w:rFonts w:ascii="Aptos" w:eastAsia="Aptos" w:hAnsi="Aptos" w:cs="Aptos"/>
                <w:color w:val="000000"/>
                <w:sz w:val="23"/>
                <w:szCs w:val="23"/>
              </w:rPr>
              <w:t>Key themes/learnings and relevance identified through engagement with wider partners. Ongoing critical friend and evaluation activities with team and partners.</w:t>
            </w:r>
          </w:p>
        </w:tc>
      </w:tr>
      <w:tr w:rsidR="006E2644" w14:paraId="0DB6F9EE" w14:textId="77777777" w:rsidTr="00DF491D">
        <w:tc>
          <w:tcPr>
            <w:tcW w:w="1555" w:type="dxa"/>
          </w:tcPr>
          <w:p w14:paraId="53DC10C3" w14:textId="7C6DFD00" w:rsidR="006E2644" w:rsidRDefault="0046291E">
            <w:pPr>
              <w:rPr>
                <w:rFonts w:ascii="Aptos" w:eastAsia="Aptos" w:hAnsi="Aptos" w:cs="Aptos"/>
                <w:sz w:val="23"/>
                <w:szCs w:val="23"/>
              </w:rPr>
            </w:pPr>
            <w:r>
              <w:rPr>
                <w:rFonts w:ascii="Aptos" w:eastAsia="Aptos" w:hAnsi="Aptos" w:cs="Aptos"/>
                <w:sz w:val="23"/>
                <w:szCs w:val="23"/>
              </w:rPr>
              <w:t>Apr</w:t>
            </w:r>
            <w:r w:rsidR="00AA432A">
              <w:rPr>
                <w:rFonts w:ascii="Aptos" w:eastAsia="Aptos" w:hAnsi="Aptos" w:cs="Aptos"/>
                <w:sz w:val="23"/>
                <w:szCs w:val="23"/>
              </w:rPr>
              <w:t>il/ May</w:t>
            </w:r>
            <w:r w:rsidR="00A74B76">
              <w:rPr>
                <w:rFonts w:ascii="Aptos" w:eastAsia="Aptos" w:hAnsi="Aptos" w:cs="Aptos"/>
                <w:sz w:val="23"/>
                <w:szCs w:val="23"/>
              </w:rPr>
              <w:t xml:space="preserve"> 2027</w:t>
            </w:r>
          </w:p>
        </w:tc>
        <w:tc>
          <w:tcPr>
            <w:tcW w:w="1221" w:type="dxa"/>
          </w:tcPr>
          <w:p w14:paraId="3C7BF9AF" w14:textId="77777777" w:rsidR="006E2644" w:rsidRDefault="00A74B76">
            <w:pPr>
              <w:rPr>
                <w:rFonts w:ascii="Aptos" w:eastAsia="Aptos" w:hAnsi="Aptos" w:cs="Aptos"/>
                <w:color w:val="000000"/>
                <w:sz w:val="23"/>
                <w:szCs w:val="23"/>
              </w:rPr>
            </w:pPr>
            <w:r>
              <w:rPr>
                <w:rFonts w:ascii="Aptos" w:eastAsia="Aptos" w:hAnsi="Aptos" w:cs="Aptos"/>
                <w:color w:val="000000"/>
                <w:sz w:val="23"/>
                <w:szCs w:val="23"/>
              </w:rPr>
              <w:t>3000</w:t>
            </w:r>
          </w:p>
        </w:tc>
        <w:tc>
          <w:tcPr>
            <w:tcW w:w="6330" w:type="dxa"/>
          </w:tcPr>
          <w:p w14:paraId="7B26772D" w14:textId="77777777" w:rsidR="006E2644" w:rsidRDefault="00A74B76">
            <w:pPr>
              <w:rPr>
                <w:rFonts w:ascii="Aptos" w:eastAsia="Aptos" w:hAnsi="Aptos" w:cs="Aptos"/>
                <w:color w:val="000000"/>
                <w:sz w:val="23"/>
                <w:szCs w:val="23"/>
              </w:rPr>
            </w:pPr>
            <w:r>
              <w:rPr>
                <w:rFonts w:ascii="Aptos" w:eastAsia="Aptos" w:hAnsi="Aptos" w:cs="Aptos"/>
                <w:color w:val="000000"/>
                <w:sz w:val="23"/>
                <w:szCs w:val="23"/>
              </w:rPr>
              <w:t>Final report submitted and learnings presented as part of learning event.</w:t>
            </w:r>
          </w:p>
        </w:tc>
      </w:tr>
      <w:tr w:rsidR="006E2644" w14:paraId="4261FAA8" w14:textId="77777777">
        <w:tc>
          <w:tcPr>
            <w:tcW w:w="1555" w:type="dxa"/>
          </w:tcPr>
          <w:p w14:paraId="3F9EC740" w14:textId="77777777" w:rsidR="006E2644" w:rsidRDefault="00A74B76">
            <w:pPr>
              <w:rPr>
                <w:rFonts w:ascii="Aptos" w:eastAsia="Aptos" w:hAnsi="Aptos" w:cs="Aptos"/>
                <w:b/>
                <w:color w:val="000000"/>
                <w:sz w:val="23"/>
                <w:szCs w:val="23"/>
              </w:rPr>
            </w:pPr>
            <w:r>
              <w:rPr>
                <w:rFonts w:ascii="Aptos" w:eastAsia="Aptos" w:hAnsi="Aptos" w:cs="Aptos"/>
                <w:b/>
                <w:color w:val="000000"/>
                <w:sz w:val="23"/>
                <w:szCs w:val="23"/>
              </w:rPr>
              <w:t>Total</w:t>
            </w:r>
          </w:p>
        </w:tc>
        <w:tc>
          <w:tcPr>
            <w:tcW w:w="1221" w:type="dxa"/>
          </w:tcPr>
          <w:p w14:paraId="494EA709" w14:textId="77777777" w:rsidR="006E2644" w:rsidRDefault="00A74B76">
            <w:pPr>
              <w:rPr>
                <w:rFonts w:ascii="Aptos" w:eastAsia="Aptos" w:hAnsi="Aptos" w:cs="Aptos"/>
                <w:b/>
                <w:color w:val="000000"/>
                <w:sz w:val="23"/>
                <w:szCs w:val="23"/>
              </w:rPr>
            </w:pPr>
            <w:r>
              <w:rPr>
                <w:rFonts w:ascii="Aptos" w:eastAsia="Aptos" w:hAnsi="Aptos" w:cs="Aptos"/>
                <w:b/>
                <w:color w:val="000000"/>
                <w:sz w:val="23"/>
                <w:szCs w:val="23"/>
              </w:rPr>
              <w:t>9000</w:t>
            </w:r>
          </w:p>
        </w:tc>
        <w:tc>
          <w:tcPr>
            <w:tcW w:w="6330" w:type="dxa"/>
          </w:tcPr>
          <w:p w14:paraId="696AD45E" w14:textId="77777777" w:rsidR="006E2644" w:rsidRDefault="006E2644">
            <w:pPr>
              <w:rPr>
                <w:rFonts w:ascii="Aptos" w:eastAsia="Aptos" w:hAnsi="Aptos" w:cs="Aptos"/>
                <w:b/>
                <w:color w:val="000000"/>
                <w:sz w:val="23"/>
                <w:szCs w:val="23"/>
              </w:rPr>
            </w:pPr>
          </w:p>
        </w:tc>
      </w:tr>
    </w:tbl>
    <w:p w14:paraId="43D9D712" w14:textId="77777777" w:rsidR="006E2644" w:rsidRDefault="006E2644">
      <w:pPr>
        <w:rPr>
          <w:rFonts w:ascii="Aptos" w:eastAsia="Aptos" w:hAnsi="Aptos" w:cs="Aptos"/>
          <w:color w:val="000000"/>
          <w:sz w:val="23"/>
          <w:szCs w:val="23"/>
        </w:rPr>
      </w:pPr>
    </w:p>
    <w:p w14:paraId="171CB7CA" w14:textId="77777777" w:rsidR="006E2644" w:rsidRDefault="00A74B76">
      <w:pPr>
        <w:spacing w:line="276" w:lineRule="auto"/>
        <w:rPr>
          <w:rFonts w:ascii="Aptos" w:eastAsia="Aptos" w:hAnsi="Aptos" w:cs="Aptos"/>
          <w:color w:val="000000"/>
          <w:sz w:val="23"/>
          <w:szCs w:val="23"/>
        </w:rPr>
      </w:pPr>
      <w:r>
        <w:rPr>
          <w:rFonts w:ascii="Aptos" w:eastAsia="Aptos" w:hAnsi="Aptos" w:cs="Aptos"/>
          <w:color w:val="000000"/>
          <w:sz w:val="23"/>
          <w:szCs w:val="23"/>
        </w:rPr>
        <w:t xml:space="preserve">The Contractor is required to have relevant insurances in place including Professional Indemnity and Public Liability Insurance to the value of £5,000,000 and, if appropriate, Employers’ Liability Insurance as required by law. </w:t>
      </w:r>
      <w:r>
        <w:rPr>
          <w:rFonts w:ascii="Aptos" w:eastAsia="Aptos" w:hAnsi="Aptos" w:cs="Aptos"/>
          <w:color w:val="000000"/>
          <w:sz w:val="23"/>
          <w:szCs w:val="23"/>
        </w:rPr>
        <w:br/>
      </w:r>
    </w:p>
    <w:p w14:paraId="43C38996" w14:textId="77777777" w:rsidR="006E2644" w:rsidRDefault="00A74B76">
      <w:pPr>
        <w:spacing w:line="276" w:lineRule="auto"/>
        <w:rPr>
          <w:rFonts w:ascii="Aptos" w:eastAsia="Aptos" w:hAnsi="Aptos" w:cs="Aptos"/>
          <w:color w:val="000000"/>
          <w:sz w:val="23"/>
          <w:szCs w:val="23"/>
        </w:rPr>
      </w:pPr>
      <w:r>
        <w:rPr>
          <w:rFonts w:ascii="Aptos" w:eastAsia="Aptos" w:hAnsi="Aptos" w:cs="Aptos"/>
          <w:color w:val="000000"/>
          <w:sz w:val="23"/>
          <w:szCs w:val="23"/>
        </w:rPr>
        <w:t xml:space="preserve">On appointment, the contractor will need to provide a statement about how they manage personal data to GDPR standards. </w:t>
      </w:r>
      <w:r>
        <w:rPr>
          <w:rFonts w:ascii="Aptos" w:eastAsia="Aptos" w:hAnsi="Aptos" w:cs="Aptos"/>
          <w:color w:val="000000"/>
          <w:sz w:val="23"/>
          <w:szCs w:val="23"/>
        </w:rPr>
        <w:br/>
      </w:r>
    </w:p>
    <w:p w14:paraId="3F822B17" w14:textId="77777777" w:rsidR="006E2644" w:rsidRDefault="00A74B76">
      <w:pPr>
        <w:spacing w:line="276" w:lineRule="auto"/>
        <w:rPr>
          <w:rFonts w:ascii="Aptos" w:eastAsia="Aptos" w:hAnsi="Aptos" w:cs="Aptos"/>
          <w:color w:val="000000"/>
          <w:sz w:val="23"/>
          <w:szCs w:val="23"/>
        </w:rPr>
      </w:pPr>
      <w:r>
        <w:rPr>
          <w:rFonts w:ascii="Aptos" w:eastAsia="Aptos" w:hAnsi="Aptos" w:cs="Aptos"/>
          <w:color w:val="000000"/>
          <w:sz w:val="23"/>
          <w:szCs w:val="23"/>
        </w:rPr>
        <w:t xml:space="preserve">Please note, if they are unable to perform the services themselves, the successful contractor will be expected to provide (at their cost) a suitably skilled and qualified substitute to perform the services on their behalf to comply with the terms of the contract. </w:t>
      </w:r>
      <w:r>
        <w:rPr>
          <w:rFonts w:ascii="Aptos" w:eastAsia="Aptos" w:hAnsi="Aptos" w:cs="Aptos"/>
          <w:color w:val="000000"/>
          <w:sz w:val="23"/>
          <w:szCs w:val="23"/>
        </w:rPr>
        <w:br/>
      </w:r>
    </w:p>
    <w:p w14:paraId="7FBBE4E6" w14:textId="77777777" w:rsidR="006E2644" w:rsidRDefault="00A74B76">
      <w:pPr>
        <w:spacing w:line="276" w:lineRule="auto"/>
        <w:rPr>
          <w:rFonts w:ascii="Aptos" w:eastAsia="Aptos" w:hAnsi="Aptos" w:cs="Aptos"/>
          <w:color w:val="000000"/>
          <w:sz w:val="23"/>
          <w:szCs w:val="23"/>
        </w:rPr>
      </w:pPr>
      <w:r>
        <w:rPr>
          <w:rFonts w:ascii="Aptos" w:eastAsia="Aptos" w:hAnsi="Aptos" w:cs="Aptos"/>
          <w:color w:val="000000"/>
          <w:sz w:val="23"/>
          <w:szCs w:val="23"/>
        </w:rPr>
        <w:t>The substitute must be able to meet all the criteria of this brief and be approved in writing by the ERGO Ltd</w:t>
      </w:r>
      <w:r>
        <w:rPr>
          <w:rFonts w:ascii="Aptos" w:eastAsia="Aptos" w:hAnsi="Aptos" w:cs="Aptos"/>
          <w:color w:val="000000"/>
          <w:sz w:val="23"/>
          <w:szCs w:val="23"/>
        </w:rPr>
        <w:br/>
      </w:r>
    </w:p>
    <w:p w14:paraId="664939B3" w14:textId="77777777" w:rsidR="006E2644" w:rsidRDefault="00A74B76">
      <w:pPr>
        <w:spacing w:line="276" w:lineRule="auto"/>
        <w:rPr>
          <w:rFonts w:ascii="Aptos" w:eastAsia="Aptos" w:hAnsi="Aptos" w:cs="Aptos"/>
          <w:color w:val="000000"/>
          <w:sz w:val="23"/>
          <w:szCs w:val="23"/>
        </w:rPr>
      </w:pPr>
      <w:r>
        <w:rPr>
          <w:rFonts w:ascii="Aptos" w:eastAsia="Aptos" w:hAnsi="Aptos" w:cs="Aptos"/>
          <w:color w:val="000000"/>
          <w:sz w:val="23"/>
          <w:szCs w:val="23"/>
        </w:rPr>
        <w:t xml:space="preserve">The commissioning contract will contain the below clauses: </w:t>
      </w:r>
      <w:r>
        <w:rPr>
          <w:rFonts w:ascii="Aptos" w:eastAsia="Aptos" w:hAnsi="Aptos" w:cs="Aptos"/>
          <w:color w:val="000000"/>
          <w:sz w:val="23"/>
          <w:szCs w:val="23"/>
        </w:rPr>
        <w:br/>
      </w:r>
    </w:p>
    <w:p w14:paraId="60FD62F1" w14:textId="77777777" w:rsidR="007560F4" w:rsidRDefault="007560F4">
      <w:pPr>
        <w:spacing w:line="276" w:lineRule="auto"/>
        <w:rPr>
          <w:rFonts w:ascii="Aptos" w:eastAsia="Aptos" w:hAnsi="Aptos" w:cs="Aptos"/>
          <w:color w:val="000000"/>
          <w:sz w:val="23"/>
          <w:szCs w:val="23"/>
        </w:rPr>
      </w:pPr>
    </w:p>
    <w:p w14:paraId="22376278" w14:textId="77777777" w:rsidR="006E2644" w:rsidRDefault="00A74B76">
      <w:pPr>
        <w:spacing w:line="276" w:lineRule="auto"/>
        <w:rPr>
          <w:rFonts w:ascii="Aptos" w:eastAsia="Aptos" w:hAnsi="Aptos" w:cs="Aptos"/>
          <w:color w:val="000000"/>
          <w:sz w:val="23"/>
          <w:szCs w:val="23"/>
          <w:u w:val="single"/>
        </w:rPr>
      </w:pPr>
      <w:r>
        <w:rPr>
          <w:rFonts w:ascii="Aptos" w:eastAsia="Aptos" w:hAnsi="Aptos" w:cs="Aptos"/>
          <w:color w:val="000000"/>
          <w:sz w:val="23"/>
          <w:szCs w:val="23"/>
          <w:u w:val="single"/>
        </w:rPr>
        <w:lastRenderedPageBreak/>
        <w:t xml:space="preserve">Copyright and Ownership </w:t>
      </w:r>
      <w:r>
        <w:rPr>
          <w:rFonts w:ascii="Aptos" w:eastAsia="Aptos" w:hAnsi="Aptos" w:cs="Aptos"/>
          <w:color w:val="000000"/>
          <w:sz w:val="23"/>
          <w:szCs w:val="23"/>
          <w:u w:val="single"/>
        </w:rPr>
        <w:br/>
      </w:r>
    </w:p>
    <w:p w14:paraId="41C95249" w14:textId="77777777" w:rsidR="006E2644" w:rsidRDefault="00A74B76">
      <w:pPr>
        <w:tabs>
          <w:tab w:val="left" w:pos="284"/>
          <w:tab w:val="left" w:pos="540"/>
          <w:tab w:val="left" w:pos="720"/>
        </w:tabs>
        <w:spacing w:line="276" w:lineRule="auto"/>
        <w:rPr>
          <w:rFonts w:ascii="Aptos" w:eastAsia="Aptos" w:hAnsi="Aptos" w:cs="Aptos"/>
          <w:color w:val="000000"/>
          <w:sz w:val="23"/>
          <w:szCs w:val="23"/>
        </w:rPr>
      </w:pPr>
      <w:r>
        <w:rPr>
          <w:rFonts w:ascii="Aptos" w:eastAsia="Aptos" w:hAnsi="Aptos" w:cs="Aptos"/>
          <w:color w:val="000000"/>
          <w:sz w:val="23"/>
          <w:szCs w:val="23"/>
        </w:rPr>
        <w:t xml:space="preserve">The copyright and all intellectual property rights in the works will remain vested in the contractor or the person responsible for the production (as the case may be). </w:t>
      </w:r>
    </w:p>
    <w:p w14:paraId="6366994D" w14:textId="1A8770B7" w:rsidR="006E2644" w:rsidRDefault="00A74B76">
      <w:pPr>
        <w:tabs>
          <w:tab w:val="left" w:pos="284"/>
          <w:tab w:val="left" w:pos="540"/>
          <w:tab w:val="left" w:pos="720"/>
        </w:tabs>
        <w:spacing w:line="276" w:lineRule="auto"/>
        <w:rPr>
          <w:rFonts w:ascii="Aptos" w:eastAsia="Aptos" w:hAnsi="Aptos" w:cs="Aptos"/>
          <w:color w:val="000000"/>
          <w:sz w:val="23"/>
          <w:szCs w:val="23"/>
        </w:rPr>
      </w:pPr>
      <w:r>
        <w:rPr>
          <w:rFonts w:ascii="Aptos" w:eastAsia="Aptos" w:hAnsi="Aptos" w:cs="Aptos"/>
          <w:color w:val="000000"/>
          <w:sz w:val="23"/>
          <w:szCs w:val="23"/>
        </w:rPr>
        <w:t xml:space="preserve">The contractor grants to the Client a perpetual, irrevocable, </w:t>
      </w:r>
      <w:r w:rsidR="007560F4">
        <w:rPr>
          <w:rFonts w:ascii="Aptos" w:eastAsia="Aptos" w:hAnsi="Aptos" w:cs="Aptos"/>
          <w:color w:val="000000"/>
          <w:sz w:val="23"/>
          <w:szCs w:val="23"/>
        </w:rPr>
        <w:t>non-exclusive</w:t>
      </w:r>
      <w:r>
        <w:rPr>
          <w:rFonts w:ascii="Aptos" w:eastAsia="Aptos" w:hAnsi="Aptos" w:cs="Aptos"/>
          <w:color w:val="000000"/>
          <w:sz w:val="23"/>
          <w:szCs w:val="23"/>
        </w:rPr>
        <w:t xml:space="preserve"> royalty free licence to copy, use and to reproduce all the submitted proposals, designs and associated Intellectual Property Rights produced and/or provided by the contractor in the connection with the performance of Services for any purpose.</w:t>
      </w:r>
    </w:p>
    <w:p w14:paraId="7214168E" w14:textId="77777777" w:rsidR="006E2644" w:rsidRDefault="00A74B76">
      <w:pPr>
        <w:spacing w:before="280" w:after="280" w:line="276" w:lineRule="auto"/>
        <w:rPr>
          <w:rFonts w:ascii="Aptos" w:eastAsia="Aptos" w:hAnsi="Aptos" w:cs="Aptos"/>
          <w:color w:val="000000"/>
          <w:sz w:val="23"/>
          <w:szCs w:val="23"/>
        </w:rPr>
      </w:pPr>
      <w:r>
        <w:rPr>
          <w:rFonts w:ascii="Aptos" w:eastAsia="Aptos" w:hAnsi="Aptos" w:cs="Aptos"/>
          <w:color w:val="000000"/>
          <w:sz w:val="23"/>
          <w:szCs w:val="23"/>
        </w:rPr>
        <w:t>Digital Outputs must be shared under a Creative Commons Attribution 4.0 International licence or equivalent.</w:t>
      </w:r>
    </w:p>
    <w:p w14:paraId="07B241E5" w14:textId="77777777" w:rsidR="006E2644" w:rsidRDefault="00A74B76">
      <w:pPr>
        <w:spacing w:line="276" w:lineRule="auto"/>
        <w:rPr>
          <w:rFonts w:ascii="Aptos" w:eastAsia="Aptos" w:hAnsi="Aptos" w:cs="Aptos"/>
          <w:color w:val="000000"/>
          <w:sz w:val="23"/>
          <w:szCs w:val="23"/>
          <w:u w:val="single"/>
        </w:rPr>
      </w:pPr>
      <w:r>
        <w:rPr>
          <w:rFonts w:ascii="Aptos" w:eastAsia="Aptos" w:hAnsi="Aptos" w:cs="Aptos"/>
          <w:color w:val="000000"/>
          <w:sz w:val="23"/>
          <w:szCs w:val="23"/>
          <w:u w:val="single"/>
        </w:rPr>
        <w:t xml:space="preserve">Insurances </w:t>
      </w:r>
    </w:p>
    <w:p w14:paraId="5C96AEDA" w14:textId="6794609F" w:rsidR="006E2644" w:rsidRDefault="00A74B76">
      <w:pPr>
        <w:spacing w:line="276" w:lineRule="auto"/>
        <w:rPr>
          <w:rFonts w:ascii="Aptos" w:eastAsia="Aptos" w:hAnsi="Aptos" w:cs="Aptos"/>
          <w:color w:val="000000"/>
          <w:sz w:val="23"/>
          <w:szCs w:val="23"/>
        </w:rPr>
      </w:pPr>
      <w:r>
        <w:rPr>
          <w:rFonts w:ascii="Aptos" w:eastAsia="Aptos" w:hAnsi="Aptos" w:cs="Aptos"/>
          <w:color w:val="000000"/>
          <w:sz w:val="23"/>
          <w:szCs w:val="23"/>
        </w:rPr>
        <w:t xml:space="preserve">Third Party Liability Insurance: The minimum limit of indemnity for insurance in respect of loss of or damage to property and liability for bodily injury to or death of a person (not an employee of the contractor) caused by activity in connection with this contract for any one event </w:t>
      </w:r>
      <w:r w:rsidRPr="00DF491D">
        <w:rPr>
          <w:rFonts w:ascii="Aptos" w:eastAsia="Aptos" w:hAnsi="Aptos" w:cs="Aptos"/>
          <w:color w:val="000000"/>
          <w:sz w:val="23"/>
          <w:szCs w:val="23"/>
        </w:rPr>
        <w:t>is £</w:t>
      </w:r>
      <w:r w:rsidR="00DF491D" w:rsidRPr="00DF491D">
        <w:rPr>
          <w:rFonts w:ascii="Aptos" w:eastAsia="Aptos" w:hAnsi="Aptos" w:cs="Aptos"/>
          <w:color w:val="000000"/>
          <w:sz w:val="23"/>
          <w:szCs w:val="23"/>
        </w:rPr>
        <w:t>2</w:t>
      </w:r>
      <w:r w:rsidRPr="00DF491D">
        <w:rPr>
          <w:rFonts w:ascii="Aptos" w:eastAsia="Aptos" w:hAnsi="Aptos" w:cs="Aptos"/>
          <w:color w:val="000000"/>
          <w:sz w:val="23"/>
          <w:szCs w:val="23"/>
        </w:rPr>
        <w:t>,000,000 (</w:t>
      </w:r>
      <w:r w:rsidR="00DF491D" w:rsidRPr="00DF491D">
        <w:rPr>
          <w:rFonts w:ascii="Aptos" w:eastAsia="Aptos" w:hAnsi="Aptos" w:cs="Aptos"/>
          <w:color w:val="000000"/>
          <w:sz w:val="23"/>
          <w:szCs w:val="23"/>
        </w:rPr>
        <w:t>two</w:t>
      </w:r>
      <w:r w:rsidRPr="00DF491D">
        <w:rPr>
          <w:rFonts w:ascii="Aptos" w:eastAsia="Aptos" w:hAnsi="Aptos" w:cs="Aptos"/>
          <w:color w:val="000000"/>
          <w:sz w:val="23"/>
          <w:szCs w:val="23"/>
        </w:rPr>
        <w:t xml:space="preserve"> million pounds sterling) each and every claim or series of claims arising out of one occurrence.</w:t>
      </w:r>
      <w:r>
        <w:rPr>
          <w:rFonts w:ascii="Aptos" w:eastAsia="Aptos" w:hAnsi="Aptos" w:cs="Aptos"/>
          <w:color w:val="000000"/>
          <w:sz w:val="23"/>
          <w:szCs w:val="23"/>
        </w:rPr>
        <w:t xml:space="preserve"> </w:t>
      </w:r>
      <w:r>
        <w:rPr>
          <w:rFonts w:ascii="Aptos" w:eastAsia="Aptos" w:hAnsi="Aptos" w:cs="Aptos"/>
          <w:color w:val="000000"/>
          <w:sz w:val="23"/>
          <w:szCs w:val="23"/>
        </w:rPr>
        <w:br/>
      </w:r>
    </w:p>
    <w:p w14:paraId="1BBED809" w14:textId="77777777" w:rsidR="006E2644" w:rsidRDefault="00A74B76">
      <w:pPr>
        <w:spacing w:line="276" w:lineRule="auto"/>
        <w:rPr>
          <w:rFonts w:ascii="Aptos" w:eastAsia="Aptos" w:hAnsi="Aptos" w:cs="Aptos"/>
          <w:color w:val="000000"/>
          <w:sz w:val="23"/>
          <w:szCs w:val="23"/>
          <w:u w:val="single"/>
        </w:rPr>
      </w:pPr>
      <w:r>
        <w:rPr>
          <w:rFonts w:ascii="Aptos" w:eastAsia="Aptos" w:hAnsi="Aptos" w:cs="Aptos"/>
          <w:color w:val="000000"/>
          <w:sz w:val="23"/>
          <w:szCs w:val="23"/>
          <w:u w:val="single"/>
        </w:rPr>
        <w:t xml:space="preserve">Tax Liabilities </w:t>
      </w:r>
    </w:p>
    <w:p w14:paraId="037287E5" w14:textId="77777777" w:rsidR="006E2644" w:rsidRDefault="00A74B76">
      <w:pPr>
        <w:spacing w:line="276" w:lineRule="auto"/>
        <w:rPr>
          <w:rFonts w:ascii="Aptos" w:eastAsia="Aptos" w:hAnsi="Aptos" w:cs="Aptos"/>
          <w:color w:val="000000"/>
          <w:sz w:val="23"/>
          <w:szCs w:val="23"/>
        </w:rPr>
      </w:pPr>
      <w:r>
        <w:rPr>
          <w:rFonts w:ascii="Aptos" w:eastAsia="Aptos" w:hAnsi="Aptos" w:cs="Aptos"/>
          <w:color w:val="000000"/>
          <w:sz w:val="23"/>
          <w:szCs w:val="23"/>
        </w:rPr>
        <w:t xml:space="preserve">The Contractor will be responsible for all income tax liabilities and National Insurance or similar contributions relating to the Payments and Employees of the Supplier. </w:t>
      </w:r>
    </w:p>
    <w:p w14:paraId="5BD41FA0" w14:textId="77777777" w:rsidR="006E2644" w:rsidRDefault="006E2644">
      <w:pPr>
        <w:rPr>
          <w:rFonts w:ascii="Aptos" w:eastAsia="Aptos" w:hAnsi="Aptos" w:cs="Aptos"/>
          <w:b/>
          <w:sz w:val="23"/>
          <w:szCs w:val="23"/>
        </w:rPr>
      </w:pPr>
    </w:p>
    <w:p w14:paraId="73CE293E" w14:textId="77777777" w:rsidR="006E2644" w:rsidRDefault="00A74B76">
      <w:pPr>
        <w:rPr>
          <w:rFonts w:ascii="Aptos" w:eastAsia="Aptos" w:hAnsi="Aptos" w:cs="Aptos"/>
          <w:sz w:val="23"/>
          <w:szCs w:val="23"/>
        </w:rPr>
      </w:pPr>
      <w:r>
        <w:rPr>
          <w:rFonts w:ascii="Aptos" w:eastAsia="Aptos" w:hAnsi="Aptos" w:cs="Aptos"/>
          <w:b/>
          <w:sz w:val="23"/>
          <w:szCs w:val="23"/>
        </w:rPr>
        <w:t>Submission Requirements</w:t>
      </w:r>
      <w:r>
        <w:rPr>
          <w:rFonts w:ascii="Aptos" w:eastAsia="Aptos" w:hAnsi="Aptos" w:cs="Aptos"/>
          <w:sz w:val="23"/>
          <w:szCs w:val="23"/>
        </w:rPr>
        <w:t xml:space="preserve"> </w:t>
      </w:r>
    </w:p>
    <w:p w14:paraId="471133D9" w14:textId="77777777" w:rsidR="006E2644" w:rsidRDefault="006E2644">
      <w:pPr>
        <w:rPr>
          <w:rFonts w:ascii="Aptos" w:eastAsia="Aptos" w:hAnsi="Aptos" w:cs="Aptos"/>
          <w:sz w:val="23"/>
          <w:szCs w:val="23"/>
        </w:rPr>
      </w:pPr>
    </w:p>
    <w:p w14:paraId="79FEDD47" w14:textId="74E11E23" w:rsidR="006E2644" w:rsidRDefault="00A74B76">
      <w:pPr>
        <w:rPr>
          <w:rFonts w:ascii="Aptos" w:eastAsia="Aptos" w:hAnsi="Aptos" w:cs="Aptos"/>
          <w:color w:val="000000"/>
          <w:sz w:val="23"/>
          <w:szCs w:val="23"/>
        </w:rPr>
      </w:pPr>
      <w:r>
        <w:rPr>
          <w:rFonts w:ascii="Aptos" w:eastAsia="Aptos" w:hAnsi="Aptos" w:cs="Aptos"/>
          <w:sz w:val="23"/>
          <w:szCs w:val="23"/>
        </w:rPr>
        <w:t xml:space="preserve">Your Expression of Interest should be </w:t>
      </w:r>
      <w:r>
        <w:rPr>
          <w:rFonts w:ascii="Aptos" w:eastAsia="Aptos" w:hAnsi="Aptos" w:cs="Aptos"/>
          <w:color w:val="000000"/>
          <w:sz w:val="23"/>
          <w:szCs w:val="23"/>
        </w:rPr>
        <w:t xml:space="preserve">sent as a PDF to Melanie Border, Geopark Coordinator via </w:t>
      </w:r>
      <w:proofErr w:type="gramStart"/>
      <w:r>
        <w:rPr>
          <w:rFonts w:ascii="Aptos" w:eastAsia="Aptos" w:hAnsi="Aptos" w:cs="Aptos"/>
          <w:color w:val="000000"/>
          <w:sz w:val="23"/>
          <w:szCs w:val="23"/>
        </w:rPr>
        <w:t>email  by</w:t>
      </w:r>
      <w:proofErr w:type="gramEnd"/>
      <w:r>
        <w:rPr>
          <w:rFonts w:ascii="Aptos" w:eastAsia="Aptos" w:hAnsi="Aptos" w:cs="Aptos"/>
          <w:b/>
          <w:sz w:val="23"/>
          <w:szCs w:val="23"/>
        </w:rPr>
        <w:t xml:space="preserve"> 5pm on </w:t>
      </w:r>
      <w:r w:rsidR="00AA432A">
        <w:rPr>
          <w:rFonts w:ascii="Aptos" w:eastAsia="Aptos" w:hAnsi="Aptos" w:cs="Aptos"/>
          <w:b/>
          <w:sz w:val="23"/>
          <w:szCs w:val="23"/>
        </w:rPr>
        <w:t>Friday 8</w:t>
      </w:r>
      <w:r w:rsidR="00AA432A" w:rsidRPr="00AA432A">
        <w:rPr>
          <w:rFonts w:ascii="Aptos" w:eastAsia="Aptos" w:hAnsi="Aptos" w:cs="Aptos"/>
          <w:b/>
          <w:sz w:val="23"/>
          <w:szCs w:val="23"/>
          <w:vertAlign w:val="superscript"/>
        </w:rPr>
        <w:t>th</w:t>
      </w:r>
      <w:r w:rsidR="00AA432A">
        <w:rPr>
          <w:rFonts w:ascii="Aptos" w:eastAsia="Aptos" w:hAnsi="Aptos" w:cs="Aptos"/>
          <w:b/>
          <w:sz w:val="23"/>
          <w:szCs w:val="23"/>
        </w:rPr>
        <w:t xml:space="preserve"> August</w:t>
      </w:r>
      <w:r>
        <w:rPr>
          <w:rFonts w:ascii="Aptos" w:eastAsia="Aptos" w:hAnsi="Aptos" w:cs="Aptos"/>
          <w:b/>
          <w:sz w:val="23"/>
          <w:szCs w:val="23"/>
        </w:rPr>
        <w:t xml:space="preserve"> 2025</w:t>
      </w:r>
      <w:r>
        <w:rPr>
          <w:rFonts w:ascii="Aptos" w:eastAsia="Aptos" w:hAnsi="Aptos" w:cs="Aptos"/>
          <w:color w:val="FF0000"/>
          <w:sz w:val="23"/>
          <w:szCs w:val="23"/>
        </w:rPr>
        <w:t xml:space="preserve">. </w:t>
      </w:r>
      <w:r>
        <w:rPr>
          <w:rFonts w:ascii="Aptos" w:eastAsia="Aptos" w:hAnsi="Aptos" w:cs="Aptos"/>
          <w:color w:val="000000"/>
          <w:sz w:val="23"/>
          <w:szCs w:val="23"/>
        </w:rPr>
        <w:t>The submission should include:</w:t>
      </w:r>
    </w:p>
    <w:p w14:paraId="417BD7A4" w14:textId="77777777" w:rsidR="006E2644" w:rsidRDefault="00A74B76">
      <w:pPr>
        <w:numPr>
          <w:ilvl w:val="0"/>
          <w:numId w:val="1"/>
        </w:numPr>
        <w:tabs>
          <w:tab w:val="left" w:pos="284"/>
          <w:tab w:val="left" w:pos="4820"/>
        </w:tabs>
        <w:jc w:val="both"/>
        <w:rPr>
          <w:rFonts w:ascii="Aptos" w:eastAsia="Aptos" w:hAnsi="Aptos" w:cs="Aptos"/>
          <w:sz w:val="23"/>
          <w:szCs w:val="23"/>
        </w:rPr>
      </w:pPr>
      <w:r>
        <w:rPr>
          <w:rFonts w:ascii="Aptos" w:eastAsia="Aptos" w:hAnsi="Aptos" w:cs="Aptos"/>
          <w:color w:val="000000"/>
          <w:sz w:val="23"/>
          <w:szCs w:val="23"/>
        </w:rPr>
        <w:t xml:space="preserve">An up-to-date CV for individual and/or team </w:t>
      </w:r>
      <w:r>
        <w:rPr>
          <w:rFonts w:ascii="Aptos" w:eastAsia="Aptos" w:hAnsi="Aptos" w:cs="Aptos"/>
          <w:sz w:val="23"/>
          <w:szCs w:val="23"/>
        </w:rPr>
        <w:t>members allocated to the project.</w:t>
      </w:r>
    </w:p>
    <w:p w14:paraId="470C8951" w14:textId="77777777" w:rsidR="006E2644" w:rsidRDefault="00A74B76">
      <w:pPr>
        <w:numPr>
          <w:ilvl w:val="0"/>
          <w:numId w:val="1"/>
        </w:numPr>
        <w:tabs>
          <w:tab w:val="left" w:pos="284"/>
          <w:tab w:val="left" w:pos="4820"/>
        </w:tabs>
        <w:jc w:val="both"/>
        <w:rPr>
          <w:rFonts w:ascii="Aptos" w:eastAsia="Aptos" w:hAnsi="Aptos" w:cs="Aptos"/>
          <w:sz w:val="23"/>
          <w:szCs w:val="23"/>
        </w:rPr>
      </w:pPr>
      <w:r>
        <w:rPr>
          <w:rFonts w:ascii="Aptos" w:eastAsia="Aptos" w:hAnsi="Aptos" w:cs="Aptos"/>
          <w:sz w:val="23"/>
          <w:szCs w:val="23"/>
        </w:rPr>
        <w:t>Proposed methodology for evaluation and your approach to the project.</w:t>
      </w:r>
    </w:p>
    <w:p w14:paraId="46FCC0FE" w14:textId="1C011FD4" w:rsidR="006E2644" w:rsidRDefault="00A74B76">
      <w:pPr>
        <w:numPr>
          <w:ilvl w:val="0"/>
          <w:numId w:val="1"/>
        </w:numPr>
        <w:tabs>
          <w:tab w:val="left" w:pos="284"/>
          <w:tab w:val="left" w:pos="4820"/>
        </w:tabs>
        <w:jc w:val="both"/>
        <w:rPr>
          <w:rFonts w:ascii="Aptos" w:eastAsia="Aptos" w:hAnsi="Aptos" w:cs="Aptos"/>
          <w:sz w:val="23"/>
          <w:szCs w:val="23"/>
        </w:rPr>
      </w:pPr>
      <w:r>
        <w:rPr>
          <w:rFonts w:ascii="Aptos" w:eastAsia="Aptos" w:hAnsi="Aptos" w:cs="Aptos"/>
          <w:sz w:val="23"/>
          <w:szCs w:val="23"/>
        </w:rPr>
        <w:t xml:space="preserve">Statement confirming that you would be able to complete the project within the timescale stated and attend an interview on </w:t>
      </w:r>
      <w:r w:rsidR="005F2E02">
        <w:rPr>
          <w:rFonts w:ascii="Aptos" w:eastAsia="Aptos" w:hAnsi="Aptos" w:cs="Aptos"/>
          <w:sz w:val="23"/>
          <w:szCs w:val="23"/>
        </w:rPr>
        <w:t>19th</w:t>
      </w:r>
      <w:r>
        <w:rPr>
          <w:rFonts w:ascii="Aptos" w:eastAsia="Aptos" w:hAnsi="Aptos" w:cs="Aptos"/>
          <w:sz w:val="23"/>
          <w:szCs w:val="23"/>
        </w:rPr>
        <w:t xml:space="preserve"> August</w:t>
      </w:r>
      <w:r>
        <w:rPr>
          <w:rFonts w:ascii="Aptos" w:eastAsia="Aptos" w:hAnsi="Aptos" w:cs="Aptos"/>
          <w:color w:val="FF0000"/>
          <w:sz w:val="23"/>
          <w:szCs w:val="23"/>
        </w:rPr>
        <w:t xml:space="preserve"> </w:t>
      </w:r>
      <w:r>
        <w:rPr>
          <w:rFonts w:ascii="Aptos" w:eastAsia="Aptos" w:hAnsi="Aptos" w:cs="Aptos"/>
          <w:sz w:val="23"/>
          <w:szCs w:val="23"/>
        </w:rPr>
        <w:t>by Zoom/Teams.</w:t>
      </w:r>
    </w:p>
    <w:p w14:paraId="69849E92" w14:textId="77777777" w:rsidR="006E2644" w:rsidRDefault="00A74B76">
      <w:pPr>
        <w:numPr>
          <w:ilvl w:val="0"/>
          <w:numId w:val="1"/>
        </w:numPr>
        <w:tabs>
          <w:tab w:val="left" w:pos="284"/>
          <w:tab w:val="left" w:pos="4820"/>
        </w:tabs>
        <w:jc w:val="both"/>
        <w:rPr>
          <w:rFonts w:ascii="Aptos" w:eastAsia="Aptos" w:hAnsi="Aptos" w:cs="Aptos"/>
          <w:sz w:val="23"/>
          <w:szCs w:val="23"/>
        </w:rPr>
      </w:pPr>
      <w:r>
        <w:rPr>
          <w:rFonts w:ascii="Aptos" w:eastAsia="Aptos" w:hAnsi="Aptos" w:cs="Aptos"/>
          <w:sz w:val="23"/>
          <w:szCs w:val="23"/>
        </w:rPr>
        <w:t>A cost/fee proposal with confirmation of the daily charge rate of individual staff involved.</w:t>
      </w:r>
    </w:p>
    <w:p w14:paraId="1FC44020" w14:textId="77777777" w:rsidR="006E2644" w:rsidRDefault="00A74B76">
      <w:pPr>
        <w:tabs>
          <w:tab w:val="left" w:pos="284"/>
        </w:tabs>
        <w:jc w:val="both"/>
        <w:rPr>
          <w:rFonts w:ascii="Aptos" w:eastAsia="Aptos" w:hAnsi="Aptos" w:cs="Aptos"/>
          <w:sz w:val="23"/>
          <w:szCs w:val="23"/>
        </w:rPr>
      </w:pPr>
      <w:r>
        <w:rPr>
          <w:rFonts w:ascii="Aptos" w:eastAsia="Aptos" w:hAnsi="Aptos" w:cs="Aptos"/>
          <w:sz w:val="23"/>
          <w:szCs w:val="23"/>
        </w:rPr>
        <w:t xml:space="preserve">  </w:t>
      </w:r>
    </w:p>
    <w:p w14:paraId="46DCD37B" w14:textId="77777777" w:rsidR="006E2644" w:rsidRDefault="006E2644">
      <w:pPr>
        <w:rPr>
          <w:rFonts w:ascii="Aptos" w:eastAsia="Aptos" w:hAnsi="Aptos" w:cs="Aptos"/>
          <w:b/>
          <w:sz w:val="23"/>
          <w:szCs w:val="23"/>
        </w:rPr>
      </w:pPr>
    </w:p>
    <w:p w14:paraId="20A9F6F1" w14:textId="77777777" w:rsidR="006E2644" w:rsidRDefault="00A74B76">
      <w:pPr>
        <w:rPr>
          <w:rFonts w:ascii="Aptos" w:eastAsia="Aptos" w:hAnsi="Aptos" w:cs="Aptos"/>
          <w:sz w:val="23"/>
          <w:szCs w:val="23"/>
        </w:rPr>
      </w:pPr>
      <w:r>
        <w:rPr>
          <w:rFonts w:ascii="Aptos" w:eastAsia="Aptos" w:hAnsi="Aptos" w:cs="Aptos"/>
          <w:b/>
          <w:sz w:val="23"/>
          <w:szCs w:val="23"/>
        </w:rPr>
        <w:t>Award Criteria</w:t>
      </w:r>
      <w:r>
        <w:rPr>
          <w:rFonts w:ascii="Aptos" w:eastAsia="Aptos" w:hAnsi="Aptos" w:cs="Aptos"/>
          <w:sz w:val="23"/>
          <w:szCs w:val="23"/>
        </w:rPr>
        <w:t xml:space="preserve"> </w:t>
      </w:r>
    </w:p>
    <w:p w14:paraId="33734C8D" w14:textId="77777777" w:rsidR="006E2644" w:rsidRDefault="006E2644">
      <w:pPr>
        <w:rPr>
          <w:rFonts w:ascii="Aptos" w:eastAsia="Aptos" w:hAnsi="Aptos" w:cs="Aptos"/>
          <w:sz w:val="23"/>
          <w:szCs w:val="23"/>
        </w:rPr>
      </w:pPr>
    </w:p>
    <w:p w14:paraId="694C7E42" w14:textId="77777777" w:rsidR="006E2644" w:rsidRDefault="00A74B76">
      <w:pPr>
        <w:rPr>
          <w:rFonts w:ascii="Aptos" w:eastAsia="Aptos" w:hAnsi="Aptos" w:cs="Aptos"/>
          <w:sz w:val="23"/>
          <w:szCs w:val="23"/>
        </w:rPr>
      </w:pPr>
      <w:r>
        <w:rPr>
          <w:rFonts w:ascii="Aptos" w:eastAsia="Aptos" w:hAnsi="Aptos" w:cs="Aptos"/>
          <w:sz w:val="23"/>
          <w:szCs w:val="23"/>
        </w:rPr>
        <w:t xml:space="preserve">Criteria for selection will be: </w:t>
      </w:r>
    </w:p>
    <w:p w14:paraId="36949D4B" w14:textId="77777777" w:rsidR="006E2644" w:rsidRDefault="00A74B76">
      <w:pPr>
        <w:rPr>
          <w:rFonts w:ascii="Aptos" w:eastAsia="Aptos" w:hAnsi="Aptos" w:cs="Aptos"/>
          <w:sz w:val="23"/>
          <w:szCs w:val="23"/>
        </w:rPr>
      </w:pPr>
      <w:r>
        <w:rPr>
          <w:rFonts w:ascii="Aptos" w:eastAsia="Aptos" w:hAnsi="Aptos" w:cs="Aptos"/>
          <w:sz w:val="23"/>
          <w:szCs w:val="23"/>
        </w:rPr>
        <w:t xml:space="preserve">1. Quality of previous work and relevant experience (40%) </w:t>
      </w:r>
    </w:p>
    <w:p w14:paraId="7E630EA0" w14:textId="77777777" w:rsidR="006E2644" w:rsidRDefault="00A74B76">
      <w:pPr>
        <w:rPr>
          <w:rFonts w:ascii="Aptos" w:eastAsia="Aptos" w:hAnsi="Aptos" w:cs="Aptos"/>
          <w:sz w:val="23"/>
          <w:szCs w:val="23"/>
        </w:rPr>
      </w:pPr>
      <w:r>
        <w:rPr>
          <w:rFonts w:ascii="Aptos" w:eastAsia="Aptos" w:hAnsi="Aptos" w:cs="Aptos"/>
          <w:sz w:val="23"/>
          <w:szCs w:val="23"/>
        </w:rPr>
        <w:t xml:space="preserve">2. Proposal outlining approach &amp; working practice and how it addresses the project aims (60%) </w:t>
      </w:r>
    </w:p>
    <w:p w14:paraId="3934FBCC" w14:textId="77777777" w:rsidR="006E2644" w:rsidRDefault="006E2644">
      <w:pPr>
        <w:rPr>
          <w:rFonts w:ascii="Aptos" w:eastAsia="Aptos" w:hAnsi="Aptos" w:cs="Aptos"/>
          <w:b/>
          <w:sz w:val="23"/>
          <w:szCs w:val="23"/>
        </w:rPr>
      </w:pPr>
    </w:p>
    <w:p w14:paraId="40AC9BB3" w14:textId="77777777" w:rsidR="006E2644" w:rsidRDefault="006E2644">
      <w:pPr>
        <w:rPr>
          <w:rFonts w:ascii="Aptos" w:eastAsia="Aptos" w:hAnsi="Aptos" w:cs="Aptos"/>
          <w:b/>
          <w:sz w:val="23"/>
          <w:szCs w:val="23"/>
        </w:rPr>
      </w:pPr>
    </w:p>
    <w:p w14:paraId="4E9C84BA" w14:textId="77777777" w:rsidR="007560F4" w:rsidRDefault="007560F4">
      <w:pPr>
        <w:rPr>
          <w:rFonts w:ascii="Aptos" w:eastAsia="Aptos" w:hAnsi="Aptos" w:cs="Aptos"/>
          <w:b/>
          <w:sz w:val="23"/>
          <w:szCs w:val="23"/>
        </w:rPr>
      </w:pPr>
    </w:p>
    <w:p w14:paraId="49A0C531" w14:textId="77777777" w:rsidR="007560F4" w:rsidRDefault="007560F4">
      <w:pPr>
        <w:rPr>
          <w:rFonts w:ascii="Aptos" w:eastAsia="Aptos" w:hAnsi="Aptos" w:cs="Aptos"/>
          <w:b/>
          <w:sz w:val="23"/>
          <w:szCs w:val="23"/>
        </w:rPr>
      </w:pPr>
    </w:p>
    <w:p w14:paraId="6CC31B5E" w14:textId="77777777" w:rsidR="007560F4" w:rsidRDefault="007560F4">
      <w:pPr>
        <w:rPr>
          <w:rFonts w:ascii="Aptos" w:eastAsia="Aptos" w:hAnsi="Aptos" w:cs="Aptos"/>
          <w:b/>
          <w:sz w:val="23"/>
          <w:szCs w:val="23"/>
        </w:rPr>
      </w:pPr>
    </w:p>
    <w:p w14:paraId="0CFB8EF7" w14:textId="77777777" w:rsidR="007560F4" w:rsidRDefault="007560F4">
      <w:pPr>
        <w:rPr>
          <w:rFonts w:ascii="Aptos" w:eastAsia="Aptos" w:hAnsi="Aptos" w:cs="Aptos"/>
          <w:b/>
          <w:sz w:val="23"/>
          <w:szCs w:val="23"/>
        </w:rPr>
      </w:pPr>
    </w:p>
    <w:p w14:paraId="38DDECA8" w14:textId="77777777" w:rsidR="006E2644" w:rsidRDefault="00A74B76">
      <w:pPr>
        <w:rPr>
          <w:rFonts w:ascii="Aptos" w:eastAsia="Aptos" w:hAnsi="Aptos" w:cs="Aptos"/>
          <w:sz w:val="23"/>
          <w:szCs w:val="23"/>
        </w:rPr>
      </w:pPr>
      <w:r>
        <w:rPr>
          <w:rFonts w:ascii="Aptos" w:eastAsia="Aptos" w:hAnsi="Aptos" w:cs="Aptos"/>
          <w:b/>
          <w:sz w:val="23"/>
          <w:szCs w:val="23"/>
        </w:rPr>
        <w:lastRenderedPageBreak/>
        <w:t>Procurement</w:t>
      </w:r>
      <w:r>
        <w:rPr>
          <w:rFonts w:ascii="Aptos" w:eastAsia="Aptos" w:hAnsi="Aptos" w:cs="Aptos"/>
          <w:sz w:val="23"/>
          <w:szCs w:val="23"/>
        </w:rPr>
        <w:t xml:space="preserve"> </w:t>
      </w:r>
    </w:p>
    <w:p w14:paraId="34CCBF93" w14:textId="77777777" w:rsidR="006E2644" w:rsidRDefault="006E2644">
      <w:pPr>
        <w:rPr>
          <w:rFonts w:ascii="Aptos" w:eastAsia="Aptos" w:hAnsi="Aptos" w:cs="Aptos"/>
          <w:color w:val="000000"/>
          <w:sz w:val="23"/>
          <w:szCs w:val="23"/>
        </w:rPr>
      </w:pPr>
    </w:p>
    <w:p w14:paraId="2DDE3C60" w14:textId="77777777" w:rsidR="006E2644" w:rsidRDefault="00A74B76">
      <w:pPr>
        <w:rPr>
          <w:rFonts w:ascii="Aptos" w:eastAsia="Aptos" w:hAnsi="Aptos" w:cs="Aptos"/>
          <w:sz w:val="23"/>
          <w:szCs w:val="23"/>
        </w:rPr>
      </w:pPr>
      <w:r>
        <w:rPr>
          <w:rFonts w:ascii="Aptos" w:eastAsia="Aptos" w:hAnsi="Aptos" w:cs="Aptos"/>
          <w:color w:val="000000"/>
          <w:sz w:val="23"/>
          <w:szCs w:val="23"/>
        </w:rPr>
        <w:t xml:space="preserve">The procurement timetable will be: </w:t>
      </w:r>
    </w:p>
    <w:tbl>
      <w:tblPr>
        <w:tblStyle w:val="a0"/>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237"/>
      </w:tblGrid>
      <w:tr w:rsidR="006E2644" w14:paraId="2DA21B86" w14:textId="77777777">
        <w:tc>
          <w:tcPr>
            <w:tcW w:w="2689" w:type="dxa"/>
          </w:tcPr>
          <w:p w14:paraId="41BEFDC6" w14:textId="07AE7C5C" w:rsidR="006E2644" w:rsidRDefault="00AA432A">
            <w:pPr>
              <w:rPr>
                <w:rFonts w:ascii="Aptos" w:eastAsia="Aptos" w:hAnsi="Aptos" w:cs="Aptos"/>
                <w:sz w:val="23"/>
                <w:szCs w:val="23"/>
              </w:rPr>
            </w:pPr>
            <w:r>
              <w:rPr>
                <w:rFonts w:ascii="Aptos" w:eastAsia="Aptos" w:hAnsi="Aptos" w:cs="Aptos"/>
                <w:sz w:val="23"/>
                <w:szCs w:val="23"/>
              </w:rPr>
              <w:t>8</w:t>
            </w:r>
            <w:r>
              <w:rPr>
                <w:rFonts w:ascii="Aptos" w:eastAsia="Aptos" w:hAnsi="Aptos" w:cs="Aptos"/>
                <w:sz w:val="23"/>
                <w:szCs w:val="23"/>
                <w:vertAlign w:val="superscript"/>
              </w:rPr>
              <w:t xml:space="preserve">th </w:t>
            </w:r>
            <w:r>
              <w:rPr>
                <w:rFonts w:ascii="Aptos" w:eastAsia="Aptos" w:hAnsi="Aptos" w:cs="Aptos"/>
                <w:sz w:val="23"/>
                <w:szCs w:val="23"/>
              </w:rPr>
              <w:t xml:space="preserve">August </w:t>
            </w:r>
            <w:r w:rsidR="00A74B76">
              <w:rPr>
                <w:rFonts w:ascii="Aptos" w:eastAsia="Aptos" w:hAnsi="Aptos" w:cs="Aptos"/>
                <w:sz w:val="23"/>
                <w:szCs w:val="23"/>
              </w:rPr>
              <w:t>2025</w:t>
            </w:r>
          </w:p>
        </w:tc>
        <w:tc>
          <w:tcPr>
            <w:tcW w:w="6237" w:type="dxa"/>
          </w:tcPr>
          <w:p w14:paraId="571A7908" w14:textId="77777777" w:rsidR="006E2644" w:rsidRDefault="00A74B76">
            <w:pPr>
              <w:rPr>
                <w:rFonts w:ascii="Aptos" w:eastAsia="Aptos" w:hAnsi="Aptos" w:cs="Aptos"/>
                <w:color w:val="000000"/>
                <w:sz w:val="23"/>
                <w:szCs w:val="23"/>
              </w:rPr>
            </w:pPr>
            <w:r>
              <w:rPr>
                <w:rFonts w:ascii="Aptos" w:eastAsia="Aptos" w:hAnsi="Aptos" w:cs="Aptos"/>
                <w:color w:val="000000"/>
                <w:sz w:val="23"/>
                <w:szCs w:val="23"/>
              </w:rPr>
              <w:t xml:space="preserve">Application deadline </w:t>
            </w:r>
          </w:p>
        </w:tc>
      </w:tr>
      <w:tr w:rsidR="006E2644" w14:paraId="1EAD4216" w14:textId="77777777">
        <w:tc>
          <w:tcPr>
            <w:tcW w:w="2689" w:type="dxa"/>
          </w:tcPr>
          <w:p w14:paraId="3F06A192" w14:textId="2A32473A" w:rsidR="006E2644" w:rsidRDefault="00AA432A">
            <w:pPr>
              <w:rPr>
                <w:rFonts w:ascii="Aptos" w:eastAsia="Aptos" w:hAnsi="Aptos" w:cs="Aptos"/>
                <w:sz w:val="23"/>
                <w:szCs w:val="23"/>
              </w:rPr>
            </w:pPr>
            <w:r>
              <w:rPr>
                <w:rFonts w:ascii="Aptos" w:eastAsia="Aptos" w:hAnsi="Aptos" w:cs="Aptos"/>
                <w:sz w:val="23"/>
                <w:szCs w:val="23"/>
              </w:rPr>
              <w:t>8</w:t>
            </w:r>
            <w:r w:rsidRPr="00AA432A">
              <w:rPr>
                <w:rFonts w:ascii="Aptos" w:eastAsia="Aptos" w:hAnsi="Aptos" w:cs="Aptos"/>
                <w:sz w:val="23"/>
                <w:szCs w:val="23"/>
                <w:vertAlign w:val="superscript"/>
              </w:rPr>
              <w:t>th</w:t>
            </w:r>
            <w:r>
              <w:rPr>
                <w:rFonts w:ascii="Aptos" w:eastAsia="Aptos" w:hAnsi="Aptos" w:cs="Aptos"/>
                <w:sz w:val="23"/>
                <w:szCs w:val="23"/>
              </w:rPr>
              <w:t>-12</w:t>
            </w:r>
            <w:r w:rsidRPr="00AA432A">
              <w:rPr>
                <w:rFonts w:ascii="Aptos" w:eastAsia="Aptos" w:hAnsi="Aptos" w:cs="Aptos"/>
                <w:sz w:val="23"/>
                <w:szCs w:val="23"/>
                <w:vertAlign w:val="superscript"/>
              </w:rPr>
              <w:t>th</w:t>
            </w:r>
            <w:r>
              <w:rPr>
                <w:rFonts w:ascii="Aptos" w:eastAsia="Aptos" w:hAnsi="Aptos" w:cs="Aptos"/>
                <w:sz w:val="23"/>
                <w:szCs w:val="23"/>
              </w:rPr>
              <w:t xml:space="preserve"> August</w:t>
            </w:r>
            <w:r w:rsidR="00A74B76">
              <w:rPr>
                <w:rFonts w:ascii="Aptos" w:eastAsia="Aptos" w:hAnsi="Aptos" w:cs="Aptos"/>
                <w:sz w:val="23"/>
                <w:szCs w:val="23"/>
              </w:rPr>
              <w:t xml:space="preserve"> 2025</w:t>
            </w:r>
          </w:p>
        </w:tc>
        <w:tc>
          <w:tcPr>
            <w:tcW w:w="6237" w:type="dxa"/>
          </w:tcPr>
          <w:p w14:paraId="7C713939" w14:textId="77777777" w:rsidR="006E2644" w:rsidRDefault="00A74B76">
            <w:pPr>
              <w:rPr>
                <w:rFonts w:ascii="Aptos" w:eastAsia="Aptos" w:hAnsi="Aptos" w:cs="Aptos"/>
                <w:color w:val="000000"/>
                <w:sz w:val="23"/>
                <w:szCs w:val="23"/>
              </w:rPr>
            </w:pPr>
            <w:r>
              <w:rPr>
                <w:rFonts w:ascii="Aptos" w:eastAsia="Aptos" w:hAnsi="Aptos" w:cs="Aptos"/>
                <w:color w:val="000000"/>
                <w:sz w:val="23"/>
                <w:szCs w:val="23"/>
              </w:rPr>
              <w:t>Shortlisting</w:t>
            </w:r>
          </w:p>
        </w:tc>
      </w:tr>
      <w:tr w:rsidR="006E2644" w14:paraId="422D992E" w14:textId="77777777">
        <w:tc>
          <w:tcPr>
            <w:tcW w:w="2689" w:type="dxa"/>
          </w:tcPr>
          <w:p w14:paraId="77CCFB90" w14:textId="420528D8" w:rsidR="006E2644" w:rsidRDefault="00AA432A">
            <w:pPr>
              <w:rPr>
                <w:rFonts w:ascii="Aptos" w:eastAsia="Aptos" w:hAnsi="Aptos" w:cs="Aptos"/>
                <w:sz w:val="23"/>
                <w:szCs w:val="23"/>
              </w:rPr>
            </w:pPr>
            <w:r>
              <w:rPr>
                <w:rFonts w:ascii="Aptos" w:eastAsia="Aptos" w:hAnsi="Aptos" w:cs="Aptos"/>
                <w:sz w:val="23"/>
                <w:szCs w:val="23"/>
              </w:rPr>
              <w:t>13</w:t>
            </w:r>
            <w:r w:rsidRPr="00AA432A">
              <w:rPr>
                <w:rFonts w:ascii="Aptos" w:eastAsia="Aptos" w:hAnsi="Aptos" w:cs="Aptos"/>
                <w:sz w:val="23"/>
                <w:szCs w:val="23"/>
                <w:vertAlign w:val="superscript"/>
              </w:rPr>
              <w:t>th</w:t>
            </w:r>
            <w:r>
              <w:rPr>
                <w:rFonts w:ascii="Aptos" w:eastAsia="Aptos" w:hAnsi="Aptos" w:cs="Aptos"/>
                <w:sz w:val="23"/>
                <w:szCs w:val="23"/>
              </w:rPr>
              <w:t xml:space="preserve"> </w:t>
            </w:r>
            <w:proofErr w:type="gramStart"/>
            <w:r>
              <w:rPr>
                <w:rFonts w:ascii="Aptos" w:eastAsia="Aptos" w:hAnsi="Aptos" w:cs="Aptos"/>
                <w:sz w:val="23"/>
                <w:szCs w:val="23"/>
              </w:rPr>
              <w:t xml:space="preserve">August </w:t>
            </w:r>
            <w:r w:rsidR="00A74B76">
              <w:rPr>
                <w:rFonts w:ascii="Aptos" w:eastAsia="Aptos" w:hAnsi="Aptos" w:cs="Aptos"/>
                <w:sz w:val="23"/>
                <w:szCs w:val="23"/>
              </w:rPr>
              <w:t xml:space="preserve"> 2025</w:t>
            </w:r>
            <w:proofErr w:type="gramEnd"/>
          </w:p>
        </w:tc>
        <w:tc>
          <w:tcPr>
            <w:tcW w:w="6237" w:type="dxa"/>
          </w:tcPr>
          <w:p w14:paraId="0DDBBEA6" w14:textId="77777777" w:rsidR="006E2644" w:rsidRDefault="00A74B76">
            <w:pPr>
              <w:rPr>
                <w:rFonts w:ascii="Aptos" w:eastAsia="Aptos" w:hAnsi="Aptos" w:cs="Aptos"/>
                <w:color w:val="000000"/>
                <w:sz w:val="23"/>
                <w:szCs w:val="23"/>
              </w:rPr>
            </w:pPr>
            <w:r>
              <w:rPr>
                <w:rFonts w:ascii="Aptos" w:eastAsia="Aptos" w:hAnsi="Aptos" w:cs="Aptos"/>
                <w:color w:val="000000"/>
                <w:sz w:val="23"/>
                <w:szCs w:val="23"/>
              </w:rPr>
              <w:t>Successful candidates invited to interview by</w:t>
            </w:r>
          </w:p>
        </w:tc>
      </w:tr>
      <w:tr w:rsidR="006E2644" w14:paraId="46AAFAE2" w14:textId="77777777">
        <w:tc>
          <w:tcPr>
            <w:tcW w:w="2689" w:type="dxa"/>
          </w:tcPr>
          <w:p w14:paraId="6A5A605C" w14:textId="549864E6" w:rsidR="006E2644" w:rsidRDefault="00AA432A">
            <w:pPr>
              <w:rPr>
                <w:rFonts w:ascii="Aptos" w:eastAsia="Aptos" w:hAnsi="Aptos" w:cs="Aptos"/>
                <w:sz w:val="23"/>
                <w:szCs w:val="23"/>
              </w:rPr>
            </w:pPr>
            <w:r>
              <w:rPr>
                <w:rFonts w:ascii="Aptos" w:eastAsia="Aptos" w:hAnsi="Aptos" w:cs="Aptos"/>
                <w:sz w:val="23"/>
                <w:szCs w:val="23"/>
              </w:rPr>
              <w:t>19</w:t>
            </w:r>
            <w:proofErr w:type="gramStart"/>
            <w:r w:rsidRPr="00AA432A">
              <w:rPr>
                <w:rFonts w:ascii="Aptos" w:eastAsia="Aptos" w:hAnsi="Aptos" w:cs="Aptos"/>
                <w:sz w:val="23"/>
                <w:szCs w:val="23"/>
                <w:vertAlign w:val="superscript"/>
              </w:rPr>
              <w:t>th</w:t>
            </w:r>
            <w:r>
              <w:rPr>
                <w:rFonts w:ascii="Aptos" w:eastAsia="Aptos" w:hAnsi="Aptos" w:cs="Aptos"/>
                <w:sz w:val="23"/>
                <w:szCs w:val="23"/>
              </w:rPr>
              <w:t xml:space="preserve"> </w:t>
            </w:r>
            <w:r w:rsidR="00A74B76">
              <w:rPr>
                <w:rFonts w:ascii="Aptos" w:eastAsia="Aptos" w:hAnsi="Aptos" w:cs="Aptos"/>
                <w:sz w:val="23"/>
                <w:szCs w:val="23"/>
              </w:rPr>
              <w:t xml:space="preserve"> August</w:t>
            </w:r>
            <w:proofErr w:type="gramEnd"/>
            <w:r w:rsidR="00A74B76">
              <w:rPr>
                <w:rFonts w:ascii="Aptos" w:eastAsia="Aptos" w:hAnsi="Aptos" w:cs="Aptos"/>
                <w:sz w:val="23"/>
                <w:szCs w:val="23"/>
              </w:rPr>
              <w:t xml:space="preserve"> 2025</w:t>
            </w:r>
          </w:p>
        </w:tc>
        <w:tc>
          <w:tcPr>
            <w:tcW w:w="6237" w:type="dxa"/>
          </w:tcPr>
          <w:p w14:paraId="282FA3C8" w14:textId="77777777" w:rsidR="006E2644" w:rsidRDefault="00A74B76">
            <w:pPr>
              <w:rPr>
                <w:rFonts w:ascii="Aptos" w:eastAsia="Aptos" w:hAnsi="Aptos" w:cs="Aptos"/>
                <w:color w:val="000000"/>
                <w:sz w:val="23"/>
                <w:szCs w:val="23"/>
              </w:rPr>
            </w:pPr>
            <w:r>
              <w:rPr>
                <w:rFonts w:ascii="Aptos" w:eastAsia="Aptos" w:hAnsi="Aptos" w:cs="Aptos"/>
                <w:color w:val="000000"/>
                <w:sz w:val="23"/>
                <w:szCs w:val="23"/>
              </w:rPr>
              <w:t>Interviews held</w:t>
            </w:r>
          </w:p>
        </w:tc>
      </w:tr>
      <w:tr w:rsidR="006E2644" w14:paraId="1B7B8B8B" w14:textId="77777777">
        <w:tc>
          <w:tcPr>
            <w:tcW w:w="2689" w:type="dxa"/>
          </w:tcPr>
          <w:p w14:paraId="28679807" w14:textId="61B54834" w:rsidR="006E2644" w:rsidRDefault="00AA432A">
            <w:pPr>
              <w:rPr>
                <w:rFonts w:ascii="Aptos" w:eastAsia="Aptos" w:hAnsi="Aptos" w:cs="Aptos"/>
                <w:sz w:val="23"/>
                <w:szCs w:val="23"/>
              </w:rPr>
            </w:pPr>
            <w:r>
              <w:rPr>
                <w:rFonts w:ascii="Aptos" w:eastAsia="Aptos" w:hAnsi="Aptos" w:cs="Aptos"/>
                <w:sz w:val="23"/>
                <w:szCs w:val="23"/>
              </w:rPr>
              <w:t>22</w:t>
            </w:r>
            <w:r w:rsidRPr="00AA432A">
              <w:rPr>
                <w:rFonts w:ascii="Aptos" w:eastAsia="Aptos" w:hAnsi="Aptos" w:cs="Aptos"/>
                <w:sz w:val="23"/>
                <w:szCs w:val="23"/>
                <w:vertAlign w:val="superscript"/>
              </w:rPr>
              <w:t>nd</w:t>
            </w:r>
            <w:r>
              <w:rPr>
                <w:rFonts w:ascii="Aptos" w:eastAsia="Aptos" w:hAnsi="Aptos" w:cs="Aptos"/>
                <w:sz w:val="23"/>
                <w:szCs w:val="23"/>
              </w:rPr>
              <w:t xml:space="preserve">   </w:t>
            </w:r>
            <w:r w:rsidR="00A74B76">
              <w:rPr>
                <w:rFonts w:ascii="Aptos" w:eastAsia="Aptos" w:hAnsi="Aptos" w:cs="Aptos"/>
                <w:sz w:val="23"/>
                <w:szCs w:val="23"/>
              </w:rPr>
              <w:t>August 2025</w:t>
            </w:r>
          </w:p>
        </w:tc>
        <w:tc>
          <w:tcPr>
            <w:tcW w:w="6237" w:type="dxa"/>
          </w:tcPr>
          <w:p w14:paraId="29401BE9" w14:textId="77777777" w:rsidR="006E2644" w:rsidRDefault="00A74B76">
            <w:pPr>
              <w:rPr>
                <w:rFonts w:ascii="Aptos" w:eastAsia="Aptos" w:hAnsi="Aptos" w:cs="Aptos"/>
                <w:color w:val="000000"/>
                <w:sz w:val="23"/>
                <w:szCs w:val="23"/>
              </w:rPr>
            </w:pPr>
            <w:r>
              <w:rPr>
                <w:rFonts w:ascii="Aptos" w:eastAsia="Aptos" w:hAnsi="Aptos" w:cs="Aptos"/>
                <w:color w:val="000000"/>
                <w:sz w:val="23"/>
                <w:szCs w:val="23"/>
              </w:rPr>
              <w:t>Candidates informed of outcome</w:t>
            </w:r>
          </w:p>
        </w:tc>
      </w:tr>
      <w:tr w:rsidR="00AA432A" w14:paraId="6C6AC79A" w14:textId="77777777">
        <w:tc>
          <w:tcPr>
            <w:tcW w:w="2689" w:type="dxa"/>
          </w:tcPr>
          <w:p w14:paraId="6DA51B6D" w14:textId="2A3994FC" w:rsidR="00AA432A" w:rsidRDefault="00AA432A" w:rsidP="00AA432A">
            <w:pPr>
              <w:rPr>
                <w:rFonts w:ascii="Aptos" w:eastAsia="Aptos" w:hAnsi="Aptos" w:cs="Aptos"/>
                <w:sz w:val="23"/>
                <w:szCs w:val="23"/>
              </w:rPr>
            </w:pPr>
            <w:r>
              <w:rPr>
                <w:rFonts w:ascii="Aptos" w:eastAsia="Aptos" w:hAnsi="Aptos" w:cs="Aptos"/>
                <w:sz w:val="23"/>
                <w:szCs w:val="23"/>
              </w:rPr>
              <w:t>1 September 2025</w:t>
            </w:r>
          </w:p>
        </w:tc>
        <w:tc>
          <w:tcPr>
            <w:tcW w:w="6237" w:type="dxa"/>
          </w:tcPr>
          <w:p w14:paraId="721A0CD2" w14:textId="65445979" w:rsidR="00AA432A" w:rsidRDefault="00AA432A" w:rsidP="00AA432A">
            <w:pPr>
              <w:rPr>
                <w:rFonts w:ascii="Aptos" w:eastAsia="Aptos" w:hAnsi="Aptos" w:cs="Aptos"/>
                <w:color w:val="000000"/>
                <w:sz w:val="23"/>
                <w:szCs w:val="23"/>
              </w:rPr>
            </w:pPr>
            <w:r>
              <w:rPr>
                <w:rFonts w:ascii="Aptos" w:eastAsia="Aptos" w:hAnsi="Aptos" w:cs="Aptos"/>
                <w:color w:val="000000"/>
                <w:sz w:val="23"/>
                <w:szCs w:val="23"/>
              </w:rPr>
              <w:t>Contract start</w:t>
            </w:r>
          </w:p>
        </w:tc>
      </w:tr>
      <w:tr w:rsidR="006E2644" w14:paraId="2D2338F3" w14:textId="77777777">
        <w:tc>
          <w:tcPr>
            <w:tcW w:w="2689" w:type="dxa"/>
          </w:tcPr>
          <w:p w14:paraId="57784DC3" w14:textId="040C7D38" w:rsidR="006E2644" w:rsidRDefault="006E2644">
            <w:pPr>
              <w:rPr>
                <w:rFonts w:ascii="Aptos" w:eastAsia="Aptos" w:hAnsi="Aptos" w:cs="Aptos"/>
                <w:sz w:val="23"/>
                <w:szCs w:val="23"/>
              </w:rPr>
            </w:pPr>
          </w:p>
        </w:tc>
        <w:tc>
          <w:tcPr>
            <w:tcW w:w="6237" w:type="dxa"/>
          </w:tcPr>
          <w:p w14:paraId="3D4C248E" w14:textId="3F2EDE21" w:rsidR="006E2644" w:rsidRDefault="006E2644">
            <w:pPr>
              <w:rPr>
                <w:rFonts w:ascii="Aptos" w:eastAsia="Aptos" w:hAnsi="Aptos" w:cs="Aptos"/>
                <w:color w:val="000000"/>
                <w:sz w:val="23"/>
                <w:szCs w:val="23"/>
              </w:rPr>
            </w:pPr>
          </w:p>
        </w:tc>
      </w:tr>
    </w:tbl>
    <w:p w14:paraId="3B4C8231" w14:textId="77777777" w:rsidR="006E2644" w:rsidRDefault="006E2644">
      <w:pPr>
        <w:ind w:left="360"/>
        <w:rPr>
          <w:rFonts w:ascii="Aptos" w:eastAsia="Aptos" w:hAnsi="Aptos" w:cs="Aptos"/>
          <w:b/>
          <w:color w:val="000000"/>
          <w:sz w:val="23"/>
          <w:szCs w:val="23"/>
        </w:rPr>
      </w:pPr>
    </w:p>
    <w:p w14:paraId="012B6952" w14:textId="77777777" w:rsidR="006E2644" w:rsidRDefault="006E2644">
      <w:pPr>
        <w:rPr>
          <w:rFonts w:ascii="Aptos" w:eastAsia="Aptos" w:hAnsi="Aptos" w:cs="Aptos"/>
          <w:b/>
          <w:color w:val="000000"/>
          <w:sz w:val="23"/>
          <w:szCs w:val="23"/>
        </w:rPr>
      </w:pPr>
    </w:p>
    <w:p w14:paraId="79742842" w14:textId="77777777" w:rsidR="006E2644" w:rsidRDefault="00A74B76">
      <w:pPr>
        <w:rPr>
          <w:rFonts w:ascii="Aptos" w:eastAsia="Aptos" w:hAnsi="Aptos" w:cs="Aptos"/>
          <w:color w:val="000000"/>
          <w:sz w:val="23"/>
          <w:szCs w:val="23"/>
        </w:rPr>
      </w:pPr>
      <w:r>
        <w:rPr>
          <w:rFonts w:ascii="Aptos" w:eastAsia="Aptos" w:hAnsi="Aptos" w:cs="Aptos"/>
          <w:b/>
          <w:color w:val="000000"/>
          <w:sz w:val="23"/>
          <w:szCs w:val="23"/>
        </w:rPr>
        <w:t>Contact details</w:t>
      </w:r>
      <w:r>
        <w:rPr>
          <w:rFonts w:ascii="Aptos" w:eastAsia="Aptos" w:hAnsi="Aptos" w:cs="Aptos"/>
          <w:color w:val="000000"/>
          <w:sz w:val="23"/>
          <w:szCs w:val="23"/>
        </w:rPr>
        <w:t xml:space="preserve"> </w:t>
      </w:r>
    </w:p>
    <w:p w14:paraId="78395207" w14:textId="77777777" w:rsidR="006E2644" w:rsidRDefault="006E2644">
      <w:pPr>
        <w:rPr>
          <w:rFonts w:ascii="Aptos" w:eastAsia="Aptos" w:hAnsi="Aptos" w:cs="Aptos"/>
          <w:color w:val="000000"/>
          <w:sz w:val="23"/>
          <w:szCs w:val="23"/>
        </w:rPr>
      </w:pPr>
    </w:p>
    <w:p w14:paraId="4A0CCB0E" w14:textId="77777777" w:rsidR="006E2644" w:rsidRDefault="00A74B76">
      <w:pPr>
        <w:spacing w:line="276" w:lineRule="auto"/>
        <w:rPr>
          <w:rFonts w:ascii="Aptos" w:eastAsia="Aptos" w:hAnsi="Aptos" w:cs="Aptos"/>
          <w:sz w:val="23"/>
          <w:szCs w:val="23"/>
        </w:rPr>
      </w:pPr>
      <w:r>
        <w:rPr>
          <w:rFonts w:ascii="Aptos" w:eastAsia="Aptos" w:hAnsi="Aptos" w:cs="Aptos"/>
          <w:sz w:val="23"/>
          <w:szCs w:val="23"/>
        </w:rPr>
        <w:t>Sarah Cook, TerraFirma Project Manager</w:t>
      </w:r>
    </w:p>
    <w:p w14:paraId="67D6C34E" w14:textId="77777777" w:rsidR="006E2644" w:rsidRDefault="00A74B76">
      <w:pPr>
        <w:spacing w:line="276" w:lineRule="auto"/>
        <w:rPr>
          <w:rFonts w:ascii="Aptos" w:eastAsia="Aptos" w:hAnsi="Aptos" w:cs="Aptos"/>
          <w:color w:val="FF0000"/>
          <w:sz w:val="23"/>
          <w:szCs w:val="23"/>
        </w:rPr>
      </w:pPr>
      <w:hyperlink r:id="rId14">
        <w:r>
          <w:rPr>
            <w:rFonts w:ascii="Aptos" w:eastAsia="Aptos" w:hAnsi="Aptos" w:cs="Aptos"/>
            <w:color w:val="1155CC"/>
            <w:sz w:val="23"/>
            <w:szCs w:val="23"/>
            <w:u w:val="single"/>
          </w:rPr>
          <w:t>sarahjanecook1@outlook.com</w:t>
        </w:r>
      </w:hyperlink>
    </w:p>
    <w:p w14:paraId="350F84C4" w14:textId="77777777" w:rsidR="006E2644" w:rsidRDefault="00A74B76">
      <w:pPr>
        <w:spacing w:line="276" w:lineRule="auto"/>
        <w:rPr>
          <w:rFonts w:ascii="Aptos" w:eastAsia="Aptos" w:hAnsi="Aptos" w:cs="Aptos"/>
          <w:sz w:val="23"/>
          <w:szCs w:val="23"/>
        </w:rPr>
      </w:pPr>
      <w:r>
        <w:rPr>
          <w:rFonts w:ascii="Aptos" w:eastAsia="Aptos" w:hAnsi="Aptos" w:cs="Aptos"/>
          <w:sz w:val="23"/>
          <w:szCs w:val="23"/>
        </w:rPr>
        <w:t>+44 7927431456</w:t>
      </w:r>
    </w:p>
    <w:p w14:paraId="2F652F97" w14:textId="77777777" w:rsidR="006E2644" w:rsidRDefault="006E2644">
      <w:pPr>
        <w:spacing w:line="276" w:lineRule="auto"/>
        <w:rPr>
          <w:rFonts w:ascii="Aptos" w:eastAsia="Aptos" w:hAnsi="Aptos" w:cs="Aptos"/>
          <w:color w:val="FF0000"/>
          <w:sz w:val="23"/>
          <w:szCs w:val="23"/>
        </w:rPr>
      </w:pPr>
    </w:p>
    <w:p w14:paraId="57DF8C45" w14:textId="77777777" w:rsidR="006E2644" w:rsidRDefault="00A74B76">
      <w:pPr>
        <w:spacing w:line="276" w:lineRule="auto"/>
        <w:rPr>
          <w:rFonts w:ascii="Aptos" w:eastAsia="Aptos" w:hAnsi="Aptos" w:cs="Aptos"/>
          <w:sz w:val="23"/>
          <w:szCs w:val="23"/>
        </w:rPr>
      </w:pPr>
      <w:r>
        <w:rPr>
          <w:rFonts w:ascii="Aptos" w:eastAsia="Aptos" w:hAnsi="Aptos" w:cs="Aptos"/>
          <w:sz w:val="23"/>
          <w:szCs w:val="23"/>
        </w:rPr>
        <w:t>Melanie Border, Coordinator English Riviera UNESCO Global Geopark</w:t>
      </w:r>
    </w:p>
    <w:p w14:paraId="361519CB" w14:textId="77777777" w:rsidR="006E2644" w:rsidRDefault="00A74B76">
      <w:pPr>
        <w:spacing w:line="276" w:lineRule="auto"/>
        <w:rPr>
          <w:sz w:val="23"/>
          <w:szCs w:val="23"/>
        </w:rPr>
      </w:pPr>
      <w:hyperlink r:id="rId15">
        <w:r>
          <w:rPr>
            <w:color w:val="467886"/>
            <w:sz w:val="23"/>
            <w:szCs w:val="23"/>
            <w:u w:val="single"/>
          </w:rPr>
          <w:t>m.border@englishrivierageopark.org.uk</w:t>
        </w:r>
      </w:hyperlink>
    </w:p>
    <w:p w14:paraId="628B5BB5" w14:textId="77777777" w:rsidR="006E2644" w:rsidRDefault="00A74B76">
      <w:pPr>
        <w:spacing w:line="276" w:lineRule="auto"/>
        <w:rPr>
          <w:rFonts w:ascii="Aptos" w:eastAsia="Aptos" w:hAnsi="Aptos" w:cs="Aptos"/>
          <w:sz w:val="23"/>
          <w:szCs w:val="23"/>
        </w:rPr>
      </w:pPr>
      <w:r>
        <w:rPr>
          <w:rFonts w:ascii="Aptos" w:eastAsia="Aptos" w:hAnsi="Aptos" w:cs="Aptos"/>
          <w:sz w:val="23"/>
          <w:szCs w:val="23"/>
        </w:rPr>
        <w:t>+44 7767770452</w:t>
      </w:r>
    </w:p>
    <w:p w14:paraId="174A1C3A" w14:textId="77777777" w:rsidR="006E2644" w:rsidRDefault="006E2644">
      <w:pPr>
        <w:rPr>
          <w:rFonts w:ascii="Aptos" w:eastAsia="Aptos" w:hAnsi="Aptos" w:cs="Aptos"/>
          <w:color w:val="FF0000"/>
          <w:sz w:val="23"/>
          <w:szCs w:val="23"/>
        </w:rPr>
      </w:pPr>
    </w:p>
    <w:sectPr w:rsidR="006E2644">
      <w:pgSz w:w="11906" w:h="16838"/>
      <w:pgMar w:top="1440" w:right="1361" w:bottom="1310" w:left="136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2ADFDED8-EBF3-49A5-ACD2-AC1F5497247A}"/>
  </w:font>
  <w:font w:name="Aptos">
    <w:charset w:val="00"/>
    <w:family w:val="swiss"/>
    <w:pitch w:val="variable"/>
    <w:sig w:usb0="20000287" w:usb1="00000003" w:usb2="00000000" w:usb3="00000000" w:csb0="0000019F" w:csb1="00000000"/>
    <w:embedRegular r:id="rId2" w:fontKey="{1D7FD53D-EFA3-4B1B-899B-DB83178DE767}"/>
    <w:embedBold r:id="rId3" w:fontKey="{51312EBC-9426-40D4-8491-23C2D3688854}"/>
  </w:font>
  <w:font w:name="Aptos Display">
    <w:charset w:val="00"/>
    <w:family w:val="swiss"/>
    <w:pitch w:val="variable"/>
    <w:sig w:usb0="20000287" w:usb1="00000003" w:usb2="00000000" w:usb3="00000000" w:csb0="0000019F" w:csb1="00000000"/>
    <w:embedRegular r:id="rId4" w:fontKey="{65BF76A4-CA4C-4827-9AFC-3CBD6063C6F4}"/>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5" w:fontKey="{52563815-4B26-4695-B3A3-11BFA48853BB}"/>
  </w:font>
  <w:font w:name="MinionPro-Regular">
    <w:charset w:val="00"/>
    <w:family w:val="auto"/>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42D1F"/>
    <w:multiLevelType w:val="hybridMultilevel"/>
    <w:tmpl w:val="8D404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D76543"/>
    <w:multiLevelType w:val="multilevel"/>
    <w:tmpl w:val="13563A1E"/>
    <w:lvl w:ilvl="0">
      <w:start w:val="1"/>
      <w:numFmt w:val="bullet"/>
      <w:lvlText w:val="•"/>
      <w:lvlJc w:val="left"/>
      <w:pPr>
        <w:ind w:left="36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D9F7090"/>
    <w:multiLevelType w:val="multilevel"/>
    <w:tmpl w:val="192852D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30240523"/>
    <w:multiLevelType w:val="multilevel"/>
    <w:tmpl w:val="9968D868"/>
    <w:lvl w:ilvl="0">
      <w:start w:val="1"/>
      <w:numFmt w:val="decimal"/>
      <w:lvlText w:val="%1)"/>
      <w:lvlJc w:val="left"/>
      <w:pPr>
        <w:ind w:left="360" w:hanging="360"/>
      </w:pPr>
      <w:rPr>
        <w:rFonts w:ascii="Aptos" w:eastAsia="Aptos" w:hAnsi="Aptos" w:cs="Apto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30E91C15"/>
    <w:multiLevelType w:val="multilevel"/>
    <w:tmpl w:val="264C76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2F22DA5"/>
    <w:multiLevelType w:val="multilevel"/>
    <w:tmpl w:val="814481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37050A4"/>
    <w:multiLevelType w:val="multilevel"/>
    <w:tmpl w:val="D0D88A5A"/>
    <w:lvl w:ilvl="0">
      <w:start w:val="1"/>
      <w:numFmt w:val="bullet"/>
      <w:lvlText w:val="•"/>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586D190D"/>
    <w:multiLevelType w:val="multilevel"/>
    <w:tmpl w:val="5D5C20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7DB62E6"/>
    <w:multiLevelType w:val="multilevel"/>
    <w:tmpl w:val="BDC60CFC"/>
    <w:lvl w:ilvl="0">
      <w:start w:val="1"/>
      <w:numFmt w:val="bullet"/>
      <w:lvlText w:val="•"/>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026180374">
    <w:abstractNumId w:val="4"/>
  </w:num>
  <w:num w:numId="2" w16cid:durableId="268900161">
    <w:abstractNumId w:val="7"/>
  </w:num>
  <w:num w:numId="3" w16cid:durableId="1002853221">
    <w:abstractNumId w:val="5"/>
  </w:num>
  <w:num w:numId="4" w16cid:durableId="1431468900">
    <w:abstractNumId w:val="6"/>
  </w:num>
  <w:num w:numId="5" w16cid:durableId="1718318823">
    <w:abstractNumId w:val="8"/>
  </w:num>
  <w:num w:numId="6" w16cid:durableId="2096977013">
    <w:abstractNumId w:val="2"/>
  </w:num>
  <w:num w:numId="7" w16cid:durableId="891430349">
    <w:abstractNumId w:val="1"/>
  </w:num>
  <w:num w:numId="8" w16cid:durableId="1105611688">
    <w:abstractNumId w:val="3"/>
  </w:num>
  <w:num w:numId="9" w16cid:durableId="19929064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2644"/>
    <w:rsid w:val="000B3527"/>
    <w:rsid w:val="00140D3A"/>
    <w:rsid w:val="001C251D"/>
    <w:rsid w:val="001D4D08"/>
    <w:rsid w:val="00204FBF"/>
    <w:rsid w:val="00254BAB"/>
    <w:rsid w:val="00355C81"/>
    <w:rsid w:val="00400AB8"/>
    <w:rsid w:val="0046291E"/>
    <w:rsid w:val="004E650E"/>
    <w:rsid w:val="005F2E02"/>
    <w:rsid w:val="006E2644"/>
    <w:rsid w:val="00716162"/>
    <w:rsid w:val="007213D8"/>
    <w:rsid w:val="007560F4"/>
    <w:rsid w:val="007F5714"/>
    <w:rsid w:val="00A62B94"/>
    <w:rsid w:val="00A74B76"/>
    <w:rsid w:val="00AA432A"/>
    <w:rsid w:val="00B561E2"/>
    <w:rsid w:val="00D942CC"/>
    <w:rsid w:val="00DF491D"/>
    <w:rsid w:val="00E379D6"/>
    <w:rsid w:val="00E84710"/>
    <w:rsid w:val="00F0415D"/>
    <w:rsid w:val="00F51110"/>
    <w:rsid w:val="00F555D8"/>
    <w:rsid w:val="00FD50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59B0C"/>
  <w15:docId w15:val="{C6F34C14-1C44-458B-8466-4D64EF05B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176A"/>
  </w:style>
  <w:style w:type="paragraph" w:styleId="Heading1">
    <w:name w:val="heading 1"/>
    <w:basedOn w:val="Normal"/>
    <w:next w:val="Normal"/>
    <w:link w:val="Heading1Char"/>
    <w:uiPriority w:val="9"/>
    <w:qFormat/>
    <w:rsid w:val="00A90F3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90F3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90F3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90F3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90F3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90F3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90F3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90F3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90F3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A90F31"/>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90F3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90F3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90F3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90F3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90F3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90F3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0F3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0F3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0F31"/>
    <w:rPr>
      <w:rFonts w:eastAsiaTheme="majorEastAsia" w:cstheme="majorBidi"/>
      <w:color w:val="272727" w:themeColor="text1" w:themeTint="D8"/>
    </w:rPr>
  </w:style>
  <w:style w:type="character" w:customStyle="1" w:styleId="TitleChar">
    <w:name w:val="Title Char"/>
    <w:basedOn w:val="DefaultParagraphFont"/>
    <w:link w:val="Title"/>
    <w:uiPriority w:val="10"/>
    <w:rsid w:val="00A90F3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A90F3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90F31"/>
    <w:pPr>
      <w:spacing w:before="160"/>
      <w:jc w:val="center"/>
    </w:pPr>
    <w:rPr>
      <w:i/>
      <w:iCs/>
      <w:color w:val="404040" w:themeColor="text1" w:themeTint="BF"/>
    </w:rPr>
  </w:style>
  <w:style w:type="character" w:customStyle="1" w:styleId="QuoteChar">
    <w:name w:val="Quote Char"/>
    <w:basedOn w:val="DefaultParagraphFont"/>
    <w:link w:val="Quote"/>
    <w:uiPriority w:val="29"/>
    <w:rsid w:val="00A90F31"/>
    <w:rPr>
      <w:i/>
      <w:iCs/>
      <w:color w:val="404040" w:themeColor="text1" w:themeTint="BF"/>
    </w:rPr>
  </w:style>
  <w:style w:type="paragraph" w:styleId="ListParagraph">
    <w:name w:val="List Paragraph"/>
    <w:basedOn w:val="Normal"/>
    <w:uiPriority w:val="34"/>
    <w:qFormat/>
    <w:rsid w:val="00A90F31"/>
    <w:pPr>
      <w:ind w:left="720"/>
      <w:contextualSpacing/>
    </w:pPr>
  </w:style>
  <w:style w:type="character" w:styleId="IntenseEmphasis">
    <w:name w:val="Intense Emphasis"/>
    <w:basedOn w:val="DefaultParagraphFont"/>
    <w:uiPriority w:val="21"/>
    <w:qFormat/>
    <w:rsid w:val="00A90F31"/>
    <w:rPr>
      <w:i/>
      <w:iCs/>
      <w:color w:val="0F4761" w:themeColor="accent1" w:themeShade="BF"/>
    </w:rPr>
  </w:style>
  <w:style w:type="paragraph" w:styleId="IntenseQuote">
    <w:name w:val="Intense Quote"/>
    <w:basedOn w:val="Normal"/>
    <w:next w:val="Normal"/>
    <w:link w:val="IntenseQuoteChar"/>
    <w:uiPriority w:val="30"/>
    <w:qFormat/>
    <w:rsid w:val="00A90F3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90F31"/>
    <w:rPr>
      <w:i/>
      <w:iCs/>
      <w:color w:val="0F4761" w:themeColor="accent1" w:themeShade="BF"/>
    </w:rPr>
  </w:style>
  <w:style w:type="character" w:styleId="IntenseReference">
    <w:name w:val="Intense Reference"/>
    <w:basedOn w:val="DefaultParagraphFont"/>
    <w:uiPriority w:val="32"/>
    <w:qFormat/>
    <w:rsid w:val="00A90F31"/>
    <w:rPr>
      <w:b/>
      <w:bCs/>
      <w:smallCaps/>
      <w:color w:val="0F4761" w:themeColor="accent1" w:themeShade="BF"/>
      <w:spacing w:val="5"/>
    </w:rPr>
  </w:style>
  <w:style w:type="paragraph" w:styleId="NormalWeb">
    <w:name w:val="Normal (Web)"/>
    <w:basedOn w:val="Normal"/>
    <w:uiPriority w:val="99"/>
    <w:semiHidden/>
    <w:unhideWhenUsed/>
    <w:rsid w:val="00B570C7"/>
    <w:pPr>
      <w:spacing w:before="100" w:beforeAutospacing="1" w:after="100" w:afterAutospacing="1"/>
    </w:pPr>
  </w:style>
  <w:style w:type="table" w:styleId="TableGrid">
    <w:name w:val="Table Grid"/>
    <w:basedOn w:val="TableNormal"/>
    <w:uiPriority w:val="39"/>
    <w:rsid w:val="00DF5D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Normal"/>
    <w:rsid w:val="00E06B77"/>
    <w:pPr>
      <w:widowControl w:val="0"/>
      <w:suppressLineNumbers/>
      <w:suppressAutoHyphens/>
    </w:pPr>
    <w:rPr>
      <w:rFonts w:eastAsia="SimSun" w:cs="Tahoma"/>
      <w:kern w:val="1"/>
      <w:lang w:eastAsia="hi-IN" w:bidi="hi-IN"/>
    </w:rPr>
  </w:style>
  <w:style w:type="paragraph" w:customStyle="1" w:styleId="BasicParagraph">
    <w:name w:val="[Basic Paragraph]"/>
    <w:basedOn w:val="Normal"/>
    <w:uiPriority w:val="99"/>
    <w:rsid w:val="00E06B77"/>
    <w:pPr>
      <w:suppressAutoHyphens/>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unhideWhenUsed/>
    <w:rsid w:val="0086729E"/>
    <w:rPr>
      <w:color w:val="467886" w:themeColor="hyperlink"/>
      <w:u w:val="single"/>
    </w:rPr>
  </w:style>
  <w:style w:type="character" w:styleId="UnresolvedMention">
    <w:name w:val="Unresolved Mention"/>
    <w:basedOn w:val="DefaultParagraphFont"/>
    <w:uiPriority w:val="99"/>
    <w:semiHidden/>
    <w:unhideWhenUsed/>
    <w:rsid w:val="0086729E"/>
    <w:rPr>
      <w:color w:val="605E5C"/>
      <w:shd w:val="clear" w:color="auto" w:fill="E1DFDD"/>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Revision">
    <w:name w:val="Revision"/>
    <w:hidden/>
    <w:uiPriority w:val="99"/>
    <w:semiHidden/>
    <w:rsid w:val="00D942CC"/>
  </w:style>
  <w:style w:type="character" w:styleId="CommentReference">
    <w:name w:val="annotation reference"/>
    <w:basedOn w:val="DefaultParagraphFont"/>
    <w:uiPriority w:val="99"/>
    <w:semiHidden/>
    <w:unhideWhenUsed/>
    <w:rsid w:val="00A74B76"/>
    <w:rPr>
      <w:sz w:val="16"/>
      <w:szCs w:val="16"/>
    </w:rPr>
  </w:style>
  <w:style w:type="paragraph" w:styleId="CommentText">
    <w:name w:val="annotation text"/>
    <w:basedOn w:val="Normal"/>
    <w:link w:val="CommentTextChar"/>
    <w:uiPriority w:val="99"/>
    <w:unhideWhenUsed/>
    <w:rsid w:val="00A74B76"/>
    <w:rPr>
      <w:sz w:val="20"/>
      <w:szCs w:val="20"/>
    </w:rPr>
  </w:style>
  <w:style w:type="character" w:customStyle="1" w:styleId="CommentTextChar">
    <w:name w:val="Comment Text Char"/>
    <w:basedOn w:val="DefaultParagraphFont"/>
    <w:link w:val="CommentText"/>
    <w:uiPriority w:val="99"/>
    <w:rsid w:val="00A74B76"/>
    <w:rPr>
      <w:sz w:val="20"/>
      <w:szCs w:val="20"/>
    </w:rPr>
  </w:style>
  <w:style w:type="paragraph" w:styleId="CommentSubject">
    <w:name w:val="annotation subject"/>
    <w:basedOn w:val="CommentText"/>
    <w:next w:val="CommentText"/>
    <w:link w:val="CommentSubjectChar"/>
    <w:uiPriority w:val="99"/>
    <w:semiHidden/>
    <w:unhideWhenUsed/>
    <w:rsid w:val="00A74B76"/>
    <w:rPr>
      <w:b/>
      <w:bCs/>
    </w:rPr>
  </w:style>
  <w:style w:type="character" w:customStyle="1" w:styleId="CommentSubjectChar">
    <w:name w:val="Comment Subject Char"/>
    <w:basedOn w:val="CommentTextChar"/>
    <w:link w:val="CommentSubject"/>
    <w:uiPriority w:val="99"/>
    <w:semiHidden/>
    <w:rsid w:val="00A74B7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8100996">
      <w:bodyDiv w:val="1"/>
      <w:marLeft w:val="0"/>
      <w:marRight w:val="0"/>
      <w:marTop w:val="0"/>
      <w:marBottom w:val="0"/>
      <w:divBdr>
        <w:top w:val="none" w:sz="0" w:space="0" w:color="auto"/>
        <w:left w:val="none" w:sz="0" w:space="0" w:color="auto"/>
        <w:bottom w:val="none" w:sz="0" w:space="0" w:color="auto"/>
        <w:right w:val="none" w:sz="0" w:space="0" w:color="auto"/>
      </w:divBdr>
      <w:divsChild>
        <w:div w:id="2143644920">
          <w:marLeft w:val="45"/>
          <w:marRight w:val="0"/>
          <w:marTop w:val="0"/>
          <w:marBottom w:val="0"/>
          <w:divBdr>
            <w:top w:val="none" w:sz="0" w:space="0" w:color="auto"/>
            <w:left w:val="none" w:sz="0" w:space="0" w:color="auto"/>
            <w:bottom w:val="none" w:sz="0" w:space="0" w:color="auto"/>
            <w:right w:val="none" w:sz="0" w:space="0" w:color="auto"/>
          </w:divBdr>
        </w:div>
      </w:divsChild>
    </w:div>
    <w:div w:id="1224877479">
      <w:bodyDiv w:val="1"/>
      <w:marLeft w:val="0"/>
      <w:marRight w:val="0"/>
      <w:marTop w:val="0"/>
      <w:marBottom w:val="0"/>
      <w:divBdr>
        <w:top w:val="none" w:sz="0" w:space="0" w:color="auto"/>
        <w:left w:val="none" w:sz="0" w:space="0" w:color="auto"/>
        <w:bottom w:val="none" w:sz="0" w:space="0" w:color="auto"/>
        <w:right w:val="none" w:sz="0" w:space="0" w:color="auto"/>
      </w:divBdr>
      <w:divsChild>
        <w:div w:id="1665891919">
          <w:marLeft w:val="45"/>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englishrivierageopark.org.uk/section_sub.cfm?section=5211&amp;sub=121"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png"/><Relationship Id="rId5" Type="http://schemas.openxmlformats.org/officeDocument/2006/relationships/customXml" Target="../customXml/item5.xml"/><Relationship Id="rId15" Type="http://schemas.openxmlformats.org/officeDocument/2006/relationships/hyperlink" Target="mailto:m.border@englishrivierageopark.org.uk" TargetMode="Externa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sarahjanecook1@outlook.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8" ma:contentTypeDescription="Create a new document." ma:contentTypeScope="" ma:versionID="9330b3d4782f956cc7520403427a5de9">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045708b78e5c3a32cb0bbec90ffc59dd"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68b2008-f881-47ab-8773-cd020f69d78e}"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wXVC4cJlrTheZsXE3thIlSTjCQ==">CgMxLjA4AHIhMWpnTS1PSHdOc1htbF94dkh4STJrQ2otRUE3T3FieXRT</go:docsCustomData>
</go:gDocsCustomXmlDataStorage>
</file>

<file path=customXml/item5.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B007904-BF4F-46EB-BEB3-82D330C5468A}">
  <ds:schemaRefs>
    <ds:schemaRef ds:uri="http://schemas.openxmlformats.org/officeDocument/2006/bibliography"/>
  </ds:schemaRefs>
</ds:datastoreItem>
</file>

<file path=customXml/itemProps2.xml><?xml version="1.0" encoding="utf-8"?>
<ds:datastoreItem xmlns:ds="http://schemas.openxmlformats.org/officeDocument/2006/customXml" ds:itemID="{8D8A6982-BEC6-4E74-B29A-B926508C692D}">
  <ds:schemaRefs>
    <ds:schemaRef ds:uri="http://schemas.microsoft.com/sharepoint/v3/contenttype/forms"/>
  </ds:schemaRefs>
</ds:datastoreItem>
</file>

<file path=customXml/itemProps3.xml><?xml version="1.0" encoding="utf-8"?>
<ds:datastoreItem xmlns:ds="http://schemas.openxmlformats.org/officeDocument/2006/customXml" ds:itemID="{7A50E343-988C-440E-9092-9D4106958F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be0e3-fb59-44d6-9a08-5c3bad261b2e"/>
    <ds:schemaRef ds:uri="21e08795-e594-43a2-9ea7-16e3644ae6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869DFA0F-C904-44AE-9608-37CA7FD73B89}">
  <ds:schemaRefs>
    <ds:schemaRef ds:uri="http://schemas.microsoft.com/office/2006/metadata/properties"/>
    <ds:schemaRef ds:uri="http://schemas.microsoft.com/office/infopath/2007/PartnerControls"/>
    <ds:schemaRef ds:uri="21e08795-e594-43a2-9ea7-16e3644ae68e"/>
    <ds:schemaRef ds:uri="216be0e3-fb59-44d6-9a08-5c3bad261b2e"/>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2319</Words>
  <Characters>13222</Characters>
  <Application>Microsoft Office Word</Application>
  <DocSecurity>4</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Torbay Council</Company>
  <LinksUpToDate>false</LinksUpToDate>
  <CharactersWithSpaces>15510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Powe</dc:creator>
  <cp:lastModifiedBy>Swann, Samuel</cp:lastModifiedBy>
  <cp:revision>2</cp:revision>
  <dcterms:created xsi:type="dcterms:W3CDTF">2025-07-23T09:52:00Z</dcterms:created>
  <dcterms:modified xsi:type="dcterms:W3CDTF">2025-07-23T09:52:00Z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0x010100FAE2F9E21189074F9C2F026F08F36625</vt:lpwstr>
  </property>
  <property fmtid="{D5CDD505-2E9C-101B-9397-08002B2CF9AE}" pid="3" name="MediaServiceImageTags">
    <vt:lpwstr/>
  </property>
</Properties>
</file>